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0CC6" w14:textId="77777777" w:rsidR="000234CB" w:rsidRPr="00673B9C" w:rsidRDefault="000234CB"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bookmarkStart w:id="0" w:name="_GoBack"/>
      <w:bookmarkEnd w:id="0"/>
    </w:p>
    <w:p w14:paraId="0C08DFB9" w14:textId="77777777" w:rsidR="007A08E2" w:rsidRPr="00673B9C" w:rsidRDefault="007A08E2"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n-US"/>
          <w14:ligatures w14:val="none"/>
        </w:rPr>
      </w:pPr>
    </w:p>
    <w:p w14:paraId="2533710C" w14:textId="6A99095B" w:rsidR="008550A0" w:rsidRPr="00673B9C" w:rsidRDefault="008550A0"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r w:rsidRPr="00673B9C">
        <w:rPr>
          <w:rFonts w:ascii="Calibri" w:eastAsia="Times New Roman" w:hAnsi="Calibri" w:cs="Calibri"/>
          <w:b/>
          <w:bCs/>
          <w:color w:val="000000" w:themeColor="text1"/>
          <w:kern w:val="0"/>
          <w:sz w:val="24"/>
          <w:szCs w:val="24"/>
          <w:bdr w:val="none" w:sz="0" w:space="0" w:color="auto" w:frame="1"/>
          <w:lang w:val="el-GR"/>
          <w14:ligatures w14:val="none"/>
        </w:rPr>
        <w:t>ΥΠΟΜΝΗΜΑ</w:t>
      </w:r>
    </w:p>
    <w:p w14:paraId="15411DBC" w14:textId="77777777" w:rsidR="008550A0" w:rsidRPr="00673B9C" w:rsidRDefault="008550A0"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p>
    <w:p w14:paraId="239E0ED0" w14:textId="02F1E035" w:rsidR="008550A0" w:rsidRDefault="009D38AA"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r>
        <w:rPr>
          <w:rFonts w:ascii="Calibri" w:eastAsia="Times New Roman" w:hAnsi="Calibri" w:cs="Calibri"/>
          <w:b/>
          <w:bCs/>
          <w:color w:val="000000" w:themeColor="text1"/>
          <w:kern w:val="0"/>
          <w:sz w:val="24"/>
          <w:szCs w:val="24"/>
          <w:bdr w:val="none" w:sz="0" w:space="0" w:color="auto" w:frame="1"/>
          <w:lang w:val="el-GR"/>
          <w14:ligatures w14:val="none"/>
        </w:rPr>
        <w:t>ΠΡΟΣ ΤΟΝ ΥΠΟΥΡΓΟ ΕΘΝΙΚΗΣ ΟΙΚΟΝΟΜΙΑΣ ΚΑΙ ΟΙΚΟΝΟΜΙΚΩΝ</w:t>
      </w:r>
    </w:p>
    <w:p w14:paraId="038B9426" w14:textId="7EF153A9" w:rsidR="009D38AA" w:rsidRPr="00272C73" w:rsidRDefault="009D38AA"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r>
        <w:rPr>
          <w:rFonts w:ascii="Calibri" w:eastAsia="Times New Roman" w:hAnsi="Calibri" w:cs="Calibri"/>
          <w:b/>
          <w:bCs/>
          <w:color w:val="000000" w:themeColor="text1"/>
          <w:kern w:val="0"/>
          <w:sz w:val="24"/>
          <w:szCs w:val="24"/>
          <w:bdr w:val="none" w:sz="0" w:space="0" w:color="auto" w:frame="1"/>
          <w:lang w:val="el-GR"/>
          <w14:ligatures w14:val="none"/>
        </w:rPr>
        <w:t>ΠΡΟΣ ΤΟΝ ΔΙΟΙΚΗΤΗ ΤΗΣ ΑΝΕΞΑΡΤΗΤΗΣ ΑΡΧΗΣ ΔΗΜΟΣΙΩΝ ΕΣΟΔΩΝ</w:t>
      </w:r>
    </w:p>
    <w:p w14:paraId="17CF0390" w14:textId="77777777" w:rsidR="008550A0" w:rsidRPr="00673B9C" w:rsidRDefault="008550A0" w:rsidP="00673B9C">
      <w:pPr>
        <w:shd w:val="clear" w:color="auto" w:fill="FFFFFF"/>
        <w:spacing w:after="0" w:line="360" w:lineRule="auto"/>
        <w:contextualSpacing/>
        <w:jc w:val="center"/>
        <w:rPr>
          <w:rFonts w:ascii="Calibri" w:eastAsia="Times New Roman" w:hAnsi="Calibri" w:cs="Calibri"/>
          <w:color w:val="000000" w:themeColor="text1"/>
          <w:kern w:val="0"/>
          <w:sz w:val="24"/>
          <w:szCs w:val="24"/>
          <w:bdr w:val="none" w:sz="0" w:space="0" w:color="auto" w:frame="1"/>
          <w:lang w:val="el-GR"/>
          <w14:ligatures w14:val="none"/>
        </w:rPr>
      </w:pPr>
    </w:p>
    <w:p w14:paraId="40B33B2F" w14:textId="6B2DC486" w:rsidR="008550A0" w:rsidRPr="00673B9C" w:rsidRDefault="0053619E" w:rsidP="00673B9C">
      <w:pPr>
        <w:pBdr>
          <w:bottom w:val="single" w:sz="4" w:space="1" w:color="auto"/>
        </w:pBd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r>
        <w:rPr>
          <w:rFonts w:cs="Calibri"/>
          <w:b/>
          <w:bCs/>
          <w:sz w:val="24"/>
          <w:szCs w:val="24"/>
          <w:shd w:val="clear" w:color="auto" w:fill="FFFFFF"/>
          <w:lang w:val="el-GR"/>
        </w:rPr>
        <w:t>Προτάσεις</w:t>
      </w:r>
      <w:r w:rsidR="00673B9C" w:rsidRPr="00673B9C">
        <w:rPr>
          <w:rFonts w:cs="Calibri"/>
          <w:b/>
          <w:bCs/>
          <w:sz w:val="24"/>
          <w:szCs w:val="24"/>
          <w:shd w:val="clear" w:color="auto" w:fill="FFFFFF"/>
          <w:lang w:val="el-GR"/>
        </w:rPr>
        <w:t xml:space="preserve"> του </w:t>
      </w:r>
      <w:r>
        <w:rPr>
          <w:rFonts w:cs="Calibri"/>
          <w:b/>
          <w:bCs/>
          <w:sz w:val="24"/>
          <w:szCs w:val="24"/>
          <w:shd w:val="clear" w:color="auto" w:fill="FFFFFF"/>
          <w:lang w:val="el-GR"/>
        </w:rPr>
        <w:t>Εμπορικού και Βιομηχανικού Επιμελητηρίου Αθηνών</w:t>
      </w:r>
      <w:r w:rsidR="00673B9C" w:rsidRPr="00673B9C">
        <w:rPr>
          <w:rFonts w:cs="Calibri"/>
          <w:b/>
          <w:bCs/>
          <w:sz w:val="24"/>
          <w:szCs w:val="24"/>
          <w:shd w:val="clear" w:color="auto" w:fill="FFFFFF"/>
          <w:lang w:val="el-GR"/>
        </w:rPr>
        <w:t xml:space="preserve"> </w:t>
      </w:r>
      <w:bookmarkStart w:id="1" w:name="_Hlk204070985"/>
      <w:r w:rsidR="00673B9C" w:rsidRPr="00673B9C">
        <w:rPr>
          <w:rFonts w:cs="Calibri"/>
          <w:b/>
          <w:bCs/>
          <w:sz w:val="24"/>
          <w:szCs w:val="24"/>
          <w:shd w:val="clear" w:color="auto" w:fill="FFFFFF"/>
          <w:lang w:val="el-GR"/>
        </w:rPr>
        <w:t xml:space="preserve">για το σχέδιο νόμου «Τελωνειακός Κώδικας και </w:t>
      </w:r>
      <w:r w:rsidR="006C6DFC">
        <w:rPr>
          <w:rFonts w:cs="Calibri"/>
          <w:b/>
          <w:bCs/>
          <w:sz w:val="24"/>
          <w:szCs w:val="24"/>
          <w:shd w:val="clear" w:color="auto" w:fill="FFFFFF"/>
          <w:lang w:val="el-GR"/>
        </w:rPr>
        <w:t>άλλες</w:t>
      </w:r>
      <w:r w:rsidR="00673B9C" w:rsidRPr="00673B9C">
        <w:rPr>
          <w:rFonts w:cs="Calibri"/>
          <w:b/>
          <w:bCs/>
          <w:sz w:val="24"/>
          <w:szCs w:val="24"/>
          <w:shd w:val="clear" w:color="auto" w:fill="FFFFFF"/>
          <w:lang w:val="el-GR"/>
        </w:rPr>
        <w:t xml:space="preserve"> διατάξεις</w:t>
      </w:r>
      <w:r w:rsidR="006C6DFC" w:rsidRPr="0053619E">
        <w:rPr>
          <w:rFonts w:cs="Calibri"/>
          <w:b/>
          <w:bCs/>
          <w:sz w:val="24"/>
          <w:szCs w:val="24"/>
          <w:shd w:val="clear" w:color="auto" w:fill="FFFFFF"/>
          <w:lang w:val="el-GR"/>
        </w:rPr>
        <w:t xml:space="preserve"> – </w:t>
      </w:r>
      <w:r w:rsidR="006C6DFC">
        <w:rPr>
          <w:rFonts w:cs="Calibri"/>
          <w:b/>
          <w:bCs/>
          <w:sz w:val="24"/>
          <w:szCs w:val="24"/>
          <w:shd w:val="clear" w:color="auto" w:fill="FFFFFF"/>
          <w:lang w:val="el-GR"/>
        </w:rPr>
        <w:t>Συνταξιοδοτικές διατάξεις</w:t>
      </w:r>
      <w:r w:rsidR="00673B9C" w:rsidRPr="00673B9C">
        <w:rPr>
          <w:rFonts w:cs="Calibri"/>
          <w:b/>
          <w:bCs/>
          <w:sz w:val="24"/>
          <w:szCs w:val="24"/>
          <w:shd w:val="clear" w:color="auto" w:fill="FFFFFF"/>
          <w:lang w:val="el-GR"/>
        </w:rPr>
        <w:t>»</w:t>
      </w:r>
      <w:r w:rsidR="006C6DFC">
        <w:rPr>
          <w:rFonts w:cs="Calibri"/>
          <w:b/>
          <w:bCs/>
          <w:sz w:val="24"/>
          <w:szCs w:val="24"/>
          <w:shd w:val="clear" w:color="auto" w:fill="FFFFFF"/>
          <w:lang w:val="el-GR"/>
        </w:rPr>
        <w:t>.</w:t>
      </w:r>
      <w:bookmarkEnd w:id="1"/>
    </w:p>
    <w:p w14:paraId="0A983D87" w14:textId="77777777" w:rsidR="008550A0" w:rsidRPr="00673B9C" w:rsidRDefault="008550A0" w:rsidP="00673B9C">
      <w:pPr>
        <w:shd w:val="clear" w:color="auto" w:fill="FFFFFF"/>
        <w:spacing w:after="0" w:line="360" w:lineRule="auto"/>
        <w:contextualSpacing/>
        <w:jc w:val="center"/>
        <w:rPr>
          <w:rFonts w:ascii="Calibri" w:eastAsia="Times New Roman" w:hAnsi="Calibri" w:cs="Calibri"/>
          <w:b/>
          <w:bCs/>
          <w:color w:val="000000" w:themeColor="text1"/>
          <w:kern w:val="0"/>
          <w:sz w:val="24"/>
          <w:szCs w:val="24"/>
          <w:bdr w:val="none" w:sz="0" w:space="0" w:color="auto" w:frame="1"/>
          <w:lang w:val="el-GR"/>
          <w14:ligatures w14:val="none"/>
        </w:rPr>
      </w:pPr>
    </w:p>
    <w:p w14:paraId="151EAF25" w14:textId="77777777" w:rsidR="009E3FA7" w:rsidRPr="00673B9C" w:rsidRDefault="009E3FA7" w:rsidP="006C6DFC">
      <w:pPr>
        <w:shd w:val="clear" w:color="auto" w:fill="FFFFFF"/>
        <w:spacing w:after="0" w:line="360" w:lineRule="auto"/>
        <w:contextualSpacing/>
        <w:jc w:val="center"/>
        <w:rPr>
          <w:rFonts w:ascii="Calibri" w:eastAsia="Times New Roman" w:hAnsi="Calibri" w:cs="Calibri"/>
          <w:color w:val="000000" w:themeColor="text1"/>
          <w:kern w:val="0"/>
          <w:sz w:val="24"/>
          <w:szCs w:val="24"/>
          <w:lang w:val="el-GR"/>
          <w14:ligatures w14:val="none"/>
        </w:rPr>
      </w:pPr>
    </w:p>
    <w:p w14:paraId="60753174" w14:textId="77777777" w:rsid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Το Εμπορικό και Βιομηχανικό Επιμελητήριο Αθηνών (ΕΒΕΑ), ως θεσμικός εκπρόσωπος της επιχειρηματικής κοινότητας της Αττικής, χαιρετίζει την πρωτοβουλία για τον εκσυγχρονισμό του Τελωνειακού Κώδικα και την ενίσχυση του φορολογικού πλαισίου με εργαλεία ψηφιοποίησης και διαφάνειας</w:t>
      </w:r>
      <w:r>
        <w:rPr>
          <w:rFonts w:cs="Calibri"/>
          <w:sz w:val="24"/>
          <w:szCs w:val="24"/>
          <w:shd w:val="clear" w:color="auto" w:fill="FFFFFF"/>
          <w:lang w:val="el-GR"/>
        </w:rPr>
        <w:t>.</w:t>
      </w:r>
    </w:p>
    <w:p w14:paraId="5A9D294B" w14:textId="2BEA8ECE"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lang w:val="el-GR"/>
        </w:rPr>
        <w:br/>
      </w:r>
      <w:r w:rsidRPr="00673B9C">
        <w:rPr>
          <w:rFonts w:cs="Calibri"/>
          <w:sz w:val="24"/>
          <w:szCs w:val="24"/>
          <w:shd w:val="clear" w:color="auto" w:fill="FFFFFF"/>
          <w:lang w:val="el-GR"/>
        </w:rPr>
        <w:t>Με το παρόν υπόμνημα κατατίθενται παρατηρήσεις και προτάσεις για επιμέρους διατάξεις του σχεδίου νόμου, με στόχο τη διαμόρφωση ενός λειτουργικού, προβλέψιμου και φιλικού προς τις επιχειρήσεις πλαισίου.</w:t>
      </w:r>
    </w:p>
    <w:p w14:paraId="5A45FAA9" w14:textId="77777777"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sz w:val="24"/>
          <w:szCs w:val="24"/>
          <w:lang w:val="el-GR"/>
        </w:rPr>
        <w:br/>
      </w:r>
      <w:r w:rsidRPr="00673B9C">
        <w:rPr>
          <w:rFonts w:cs="Calibri"/>
          <w:b/>
          <w:bCs/>
          <w:sz w:val="24"/>
          <w:szCs w:val="24"/>
          <w:shd w:val="clear" w:color="auto" w:fill="FFFFFF"/>
          <w:lang w:val="el-GR"/>
        </w:rPr>
        <w:t>1. Τελωνειακές διαδικασίες – Ψηφιοποίηση</w:t>
      </w:r>
    </w:p>
    <w:p w14:paraId="49AE0C1F" w14:textId="77777777"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Θετική παρέμβαση η υιοθέτηση ψηφιακών υπογραφών, η ηλεκτρονική κοινοποίηση πράξεων και η ενίσχυση του ελέγχου μέσω τεχνολογίας.</w:t>
      </w:r>
    </w:p>
    <w:p w14:paraId="3513DC3A"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αι:</w:t>
      </w:r>
    </w:p>
    <w:p w14:paraId="55F4642D" w14:textId="77777777" w:rsidR="00673B9C" w:rsidRPr="00673B9C" w:rsidRDefault="00673B9C" w:rsidP="006C6DFC">
      <w:pPr>
        <w:pStyle w:val="a6"/>
        <w:numPr>
          <w:ilvl w:val="0"/>
          <w:numId w:val="30"/>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Θέσπιση μεταβατικής περιόδου συμμόρφωσης 6 έως 12 μηνών χωρίς πρόστιμα, για την πλήρη εφαρμογή του Συστήματος Παρακολούθησης Οχημάτων και Εμπορευματοκιβωτίων. </w:t>
      </w:r>
    </w:p>
    <w:p w14:paraId="1BB3FAA6" w14:textId="77777777" w:rsidR="00673B9C" w:rsidRPr="00673B9C" w:rsidRDefault="00673B9C" w:rsidP="006C6DFC">
      <w:pPr>
        <w:pStyle w:val="a6"/>
        <w:numPr>
          <w:ilvl w:val="0"/>
          <w:numId w:val="30"/>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Δημιουργία </w:t>
      </w:r>
      <w:r w:rsidRPr="00673B9C">
        <w:rPr>
          <w:rFonts w:cs="Calibri"/>
          <w:sz w:val="24"/>
          <w:szCs w:val="24"/>
          <w:shd w:val="clear" w:color="auto" w:fill="FFFFFF"/>
        </w:rPr>
        <w:t>helpdesk</w:t>
      </w:r>
      <w:r w:rsidRPr="00673B9C">
        <w:rPr>
          <w:rFonts w:cs="Calibri"/>
          <w:sz w:val="24"/>
          <w:szCs w:val="24"/>
          <w:shd w:val="clear" w:color="auto" w:fill="FFFFFF"/>
          <w:lang w:val="el-GR"/>
        </w:rPr>
        <w:t xml:space="preserve"> και δράσεις σε συνεργασία με τα Επιμελητήρια, για την παροχή τεχνικής υποστήριξης και εκπαίδευσης στις επιχειρήσεις, κυρίως στις </w:t>
      </w:r>
      <w:proofErr w:type="spellStart"/>
      <w:r w:rsidRPr="00673B9C">
        <w:rPr>
          <w:rFonts w:cs="Calibri"/>
          <w:sz w:val="24"/>
          <w:szCs w:val="24"/>
          <w:shd w:val="clear" w:color="auto" w:fill="FFFFFF"/>
          <w:lang w:val="el-GR"/>
        </w:rPr>
        <w:t>ΜμΕ</w:t>
      </w:r>
      <w:proofErr w:type="spellEnd"/>
      <w:r w:rsidRPr="00673B9C">
        <w:rPr>
          <w:rFonts w:cs="Calibri"/>
          <w:sz w:val="24"/>
          <w:szCs w:val="24"/>
          <w:shd w:val="clear" w:color="auto" w:fill="FFFFFF"/>
          <w:lang w:val="el-GR"/>
        </w:rPr>
        <w:t xml:space="preserve">. </w:t>
      </w:r>
    </w:p>
    <w:p w14:paraId="62A38626" w14:textId="77777777" w:rsidR="00673B9C" w:rsidRPr="00673B9C" w:rsidRDefault="00673B9C" w:rsidP="006C6DFC">
      <w:pPr>
        <w:pStyle w:val="a6"/>
        <w:numPr>
          <w:ilvl w:val="1"/>
          <w:numId w:val="17"/>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lastRenderedPageBreak/>
        <w:t>Δημιουργία οπτικών οδηγών χρήσης, για κάθε διαδικασία.</w:t>
      </w:r>
    </w:p>
    <w:p w14:paraId="5522AD15" w14:textId="60A0CFAB" w:rsidR="00E11A78" w:rsidRPr="0083352E" w:rsidRDefault="00673B9C" w:rsidP="005E551A">
      <w:pPr>
        <w:pStyle w:val="a6"/>
        <w:numPr>
          <w:ilvl w:val="1"/>
          <w:numId w:val="17"/>
        </w:numPr>
        <w:spacing w:after="0" w:line="360" w:lineRule="auto"/>
        <w:jc w:val="both"/>
        <w:rPr>
          <w:rFonts w:cs="Calibri"/>
          <w:sz w:val="24"/>
          <w:szCs w:val="24"/>
          <w:shd w:val="clear" w:color="auto" w:fill="FFFFFF"/>
          <w:lang w:val="el-GR"/>
        </w:rPr>
      </w:pPr>
      <w:r w:rsidRPr="0083352E">
        <w:rPr>
          <w:rFonts w:cs="Calibri"/>
          <w:sz w:val="24"/>
          <w:szCs w:val="24"/>
          <w:shd w:val="clear" w:color="auto" w:fill="FFFFFF"/>
          <w:lang w:val="el-GR"/>
        </w:rPr>
        <w:t>Διοργάνωση τοπικών σεμιναρίων (</w:t>
      </w:r>
      <w:r w:rsidRPr="0083352E">
        <w:rPr>
          <w:rFonts w:cs="Calibri"/>
          <w:sz w:val="24"/>
          <w:szCs w:val="24"/>
          <w:shd w:val="clear" w:color="auto" w:fill="FFFFFF"/>
        </w:rPr>
        <w:t>webinars</w:t>
      </w:r>
      <w:r w:rsidRPr="0083352E">
        <w:rPr>
          <w:rFonts w:cs="Calibri"/>
          <w:sz w:val="24"/>
          <w:szCs w:val="24"/>
          <w:shd w:val="clear" w:color="auto" w:fill="FFFFFF"/>
          <w:lang w:val="el-GR"/>
        </w:rPr>
        <w:t>/</w:t>
      </w:r>
      <w:r w:rsidRPr="0083352E">
        <w:rPr>
          <w:rFonts w:cs="Calibri"/>
          <w:sz w:val="24"/>
          <w:szCs w:val="24"/>
          <w:shd w:val="clear" w:color="auto" w:fill="FFFFFF"/>
        </w:rPr>
        <w:t>workshops</w:t>
      </w:r>
      <w:r w:rsidRPr="0083352E">
        <w:rPr>
          <w:rFonts w:cs="Calibri"/>
          <w:sz w:val="24"/>
          <w:szCs w:val="24"/>
          <w:shd w:val="clear" w:color="auto" w:fill="FFFFFF"/>
          <w:lang w:val="el-GR"/>
        </w:rPr>
        <w:t xml:space="preserve">) για </w:t>
      </w:r>
      <w:proofErr w:type="spellStart"/>
      <w:r w:rsidRPr="0083352E">
        <w:rPr>
          <w:rFonts w:cs="Calibri"/>
          <w:sz w:val="24"/>
          <w:szCs w:val="24"/>
          <w:shd w:val="clear" w:color="auto" w:fill="FFFFFF"/>
          <w:lang w:val="el-GR"/>
        </w:rPr>
        <w:t>ΜμΕ</w:t>
      </w:r>
      <w:proofErr w:type="spellEnd"/>
      <w:r w:rsidRPr="0083352E">
        <w:rPr>
          <w:rFonts w:cs="Calibri"/>
          <w:sz w:val="24"/>
          <w:szCs w:val="24"/>
          <w:shd w:val="clear" w:color="auto" w:fill="FFFFFF"/>
          <w:lang w:val="el-GR"/>
        </w:rPr>
        <w:t>.</w:t>
      </w:r>
    </w:p>
    <w:p w14:paraId="594ECFAC" w14:textId="1C839C8F" w:rsidR="00673B9C" w:rsidRPr="00673B9C" w:rsidRDefault="00673B9C" w:rsidP="006C6DFC">
      <w:pPr>
        <w:pStyle w:val="a6"/>
        <w:numPr>
          <w:ilvl w:val="1"/>
          <w:numId w:val="17"/>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Παροχή εξατομικευμένης υποστήριξης με βάση το μέγεθος της επιχείρησης</w:t>
      </w:r>
      <w:r w:rsidR="002F2B40">
        <w:rPr>
          <w:rFonts w:cs="Calibri"/>
          <w:sz w:val="24"/>
          <w:szCs w:val="24"/>
          <w:shd w:val="clear" w:color="auto" w:fill="FFFFFF"/>
          <w:lang w:val="el-GR"/>
        </w:rPr>
        <w:t>.</w:t>
      </w:r>
    </w:p>
    <w:p w14:paraId="3F81D01A" w14:textId="0019EC86" w:rsidR="00673B9C" w:rsidRPr="00673B9C" w:rsidRDefault="00673B9C" w:rsidP="006C6DFC">
      <w:pPr>
        <w:pStyle w:val="a6"/>
        <w:numPr>
          <w:ilvl w:val="1"/>
          <w:numId w:val="17"/>
        </w:numPr>
        <w:spacing w:after="0" w:line="360" w:lineRule="auto"/>
        <w:jc w:val="both"/>
        <w:rPr>
          <w:rFonts w:cs="Calibri"/>
          <w:sz w:val="24"/>
          <w:szCs w:val="24"/>
          <w:shd w:val="clear" w:color="auto" w:fill="FFFFFF"/>
        </w:rPr>
      </w:pPr>
      <w:r w:rsidRPr="00673B9C">
        <w:rPr>
          <w:rFonts w:cs="Calibri"/>
          <w:sz w:val="24"/>
          <w:szCs w:val="24"/>
          <w:shd w:val="clear" w:color="auto" w:fill="FFFFFF"/>
        </w:rPr>
        <w:t>Απ</w:t>
      </w:r>
      <w:proofErr w:type="spellStart"/>
      <w:r w:rsidRPr="00673B9C">
        <w:rPr>
          <w:rFonts w:cs="Calibri"/>
          <w:sz w:val="24"/>
          <w:szCs w:val="24"/>
          <w:shd w:val="clear" w:color="auto" w:fill="FFFFFF"/>
        </w:rPr>
        <w:t>οθετήριο</w:t>
      </w:r>
      <w:proofErr w:type="spellEnd"/>
      <w:r w:rsidRPr="00673B9C">
        <w:rPr>
          <w:rFonts w:cs="Calibri"/>
          <w:sz w:val="24"/>
          <w:szCs w:val="24"/>
          <w:shd w:val="clear" w:color="auto" w:fill="FFFFFF"/>
        </w:rPr>
        <w:t xml:space="preserve"> κα</w:t>
      </w:r>
      <w:proofErr w:type="spellStart"/>
      <w:r w:rsidRPr="00673B9C">
        <w:rPr>
          <w:rFonts w:cs="Calibri"/>
          <w:sz w:val="24"/>
          <w:szCs w:val="24"/>
          <w:shd w:val="clear" w:color="auto" w:fill="FFFFFF"/>
        </w:rPr>
        <w:t>λών</w:t>
      </w:r>
      <w:proofErr w:type="spellEnd"/>
      <w:r w:rsidRPr="00673B9C">
        <w:rPr>
          <w:rFonts w:cs="Calibri"/>
          <w:sz w:val="24"/>
          <w:szCs w:val="24"/>
          <w:shd w:val="clear" w:color="auto" w:fill="FFFFFF"/>
        </w:rPr>
        <w:t xml:space="preserve"> πρα</w:t>
      </w:r>
      <w:proofErr w:type="spellStart"/>
      <w:r w:rsidRPr="00673B9C">
        <w:rPr>
          <w:rFonts w:cs="Calibri"/>
          <w:sz w:val="24"/>
          <w:szCs w:val="24"/>
          <w:shd w:val="clear" w:color="auto" w:fill="FFFFFF"/>
        </w:rPr>
        <w:t>κτικών</w:t>
      </w:r>
      <w:proofErr w:type="spellEnd"/>
      <w:r w:rsidR="002F2B40">
        <w:rPr>
          <w:rFonts w:cs="Calibri"/>
          <w:sz w:val="24"/>
          <w:szCs w:val="24"/>
          <w:shd w:val="clear" w:color="auto" w:fill="FFFFFF"/>
          <w:lang w:val="el-GR"/>
        </w:rPr>
        <w:t>.</w:t>
      </w:r>
    </w:p>
    <w:p w14:paraId="4FE0F6BE" w14:textId="7DD02463" w:rsidR="00673B9C" w:rsidRPr="00E11A78" w:rsidRDefault="00673B9C" w:rsidP="006C6DFC">
      <w:pPr>
        <w:pStyle w:val="a6"/>
        <w:numPr>
          <w:ilvl w:val="0"/>
          <w:numId w:val="31"/>
        </w:numPr>
        <w:spacing w:after="0" w:line="360" w:lineRule="auto"/>
        <w:jc w:val="both"/>
        <w:rPr>
          <w:rFonts w:cs="Calibri"/>
          <w:sz w:val="24"/>
          <w:szCs w:val="24"/>
          <w:shd w:val="clear" w:color="auto" w:fill="FFFFFF"/>
          <w:lang w:val="el-GR"/>
        </w:rPr>
      </w:pPr>
      <w:r w:rsidRPr="00E11A78">
        <w:rPr>
          <w:rFonts w:cs="Calibri"/>
          <w:sz w:val="24"/>
          <w:szCs w:val="24"/>
          <w:shd w:val="clear" w:color="auto" w:fill="FFFFFF"/>
          <w:lang w:val="el-GR"/>
        </w:rPr>
        <w:t xml:space="preserve">Θέσπιση περιοδικών ανεξάρτητων ελέγχων ποιότητας. </w:t>
      </w:r>
    </w:p>
    <w:p w14:paraId="7439CD55" w14:textId="77777777" w:rsidR="00673B9C" w:rsidRPr="009D38AA" w:rsidRDefault="00673B9C" w:rsidP="006C6DFC">
      <w:pPr>
        <w:pStyle w:val="a6"/>
        <w:spacing w:after="0" w:line="360" w:lineRule="auto"/>
        <w:ind w:left="0"/>
        <w:jc w:val="both"/>
        <w:rPr>
          <w:rFonts w:cs="Calibri"/>
          <w:b/>
          <w:bCs/>
          <w:sz w:val="24"/>
          <w:szCs w:val="24"/>
          <w:shd w:val="clear" w:color="auto" w:fill="FFFFFF"/>
          <w:lang w:val="el-GR"/>
        </w:rPr>
      </w:pPr>
    </w:p>
    <w:p w14:paraId="688723A6" w14:textId="77777777" w:rsidR="00673B9C" w:rsidRPr="00673B9C" w:rsidRDefault="00673B9C" w:rsidP="006C6DFC">
      <w:pPr>
        <w:pStyle w:val="a6"/>
        <w:spacing w:after="0" w:line="360" w:lineRule="auto"/>
        <w:ind w:left="0"/>
        <w:jc w:val="both"/>
        <w:rPr>
          <w:rFonts w:cs="Calibri"/>
          <w:b/>
          <w:bCs/>
          <w:sz w:val="24"/>
          <w:szCs w:val="24"/>
          <w:shd w:val="clear" w:color="auto" w:fill="FFFFFF"/>
          <w:lang w:val="el-GR"/>
        </w:rPr>
      </w:pPr>
      <w:r w:rsidRPr="00673B9C">
        <w:rPr>
          <w:rFonts w:cs="Calibri"/>
          <w:b/>
          <w:bCs/>
          <w:sz w:val="24"/>
          <w:szCs w:val="24"/>
          <w:shd w:val="clear" w:color="auto" w:fill="FFFFFF"/>
          <w:lang w:val="el-GR"/>
        </w:rPr>
        <w:t>2. Επέκταση ωραρίου τελωνείων</w:t>
      </w:r>
    </w:p>
    <w:p w14:paraId="236F7531" w14:textId="77777777" w:rsidR="00673B9C" w:rsidRPr="00673B9C" w:rsidRDefault="00673B9C" w:rsidP="006C6DFC">
      <w:pPr>
        <w:spacing w:after="0" w:line="360" w:lineRule="auto"/>
        <w:contextualSpacing/>
        <w:jc w:val="both"/>
        <w:rPr>
          <w:rFonts w:cs="Calibri"/>
          <w:sz w:val="24"/>
          <w:szCs w:val="24"/>
          <w:lang w:val="el-GR"/>
        </w:rPr>
      </w:pPr>
      <w:r w:rsidRPr="00673B9C">
        <w:rPr>
          <w:rFonts w:cs="Calibri"/>
          <w:sz w:val="24"/>
          <w:szCs w:val="24"/>
          <w:shd w:val="clear" w:color="auto" w:fill="FFFFFF"/>
          <w:lang w:val="el-GR"/>
        </w:rPr>
        <w:t>Η δυνατότητα ψηφιακής αίτησης για επέκταση ωραρίου είναι θετική, ωστόσο πρέπει να διασφαλιστούν προϋποθέσεις για την ομαλή λειτουργία του συστήματος και την αποφυγή υπερβολικών επιβαρύνσεων για τις μικρές επιχειρήσεις.</w:t>
      </w:r>
    </w:p>
    <w:p w14:paraId="05EFA322"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αι:</w:t>
      </w:r>
    </w:p>
    <w:p w14:paraId="55520A05" w14:textId="7CE152B3" w:rsidR="00673B9C" w:rsidRPr="00673B9C" w:rsidRDefault="00673B9C" w:rsidP="006C6DFC">
      <w:pPr>
        <w:pStyle w:val="a6"/>
        <w:numPr>
          <w:ilvl w:val="0"/>
          <w:numId w:val="32"/>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Για το σύνολο των τελωνείων</w:t>
      </w:r>
      <w:r w:rsidR="0086442A">
        <w:rPr>
          <w:rFonts w:cs="Calibri"/>
          <w:sz w:val="24"/>
          <w:szCs w:val="24"/>
          <w:shd w:val="clear" w:color="auto" w:fill="FFFFFF"/>
          <w:lang w:val="el-GR"/>
        </w:rPr>
        <w:t xml:space="preserve"> για</w:t>
      </w:r>
      <w:r w:rsidRPr="00673B9C">
        <w:rPr>
          <w:rFonts w:cs="Calibri"/>
          <w:sz w:val="24"/>
          <w:szCs w:val="24"/>
          <w:shd w:val="clear" w:color="auto" w:fill="FFFFFF"/>
          <w:lang w:val="el-GR"/>
        </w:rPr>
        <w:t xml:space="preserve"> τα οποία δεν προβλέπεται η λειτουργία σε εικοσιτετράωρη βάση, να υπάρχει αναρτημένο το κόστος </w:t>
      </w:r>
      <w:r w:rsidR="0086442A">
        <w:rPr>
          <w:rFonts w:cs="Calibri"/>
          <w:sz w:val="24"/>
          <w:szCs w:val="24"/>
          <w:shd w:val="clear" w:color="auto" w:fill="FFFFFF"/>
          <w:lang w:val="el-GR"/>
        </w:rPr>
        <w:t>που</w:t>
      </w:r>
      <w:r w:rsidRPr="00673B9C">
        <w:rPr>
          <w:rFonts w:cs="Calibri"/>
          <w:sz w:val="24"/>
          <w:szCs w:val="24"/>
          <w:shd w:val="clear" w:color="auto" w:fill="FFFFFF"/>
          <w:lang w:val="el-GR"/>
        </w:rPr>
        <w:t xml:space="preserve"> θα επιβαρύνει την εταιρεία </w:t>
      </w:r>
      <w:r w:rsidR="0086442A">
        <w:rPr>
          <w:rFonts w:cs="Calibri"/>
          <w:sz w:val="24"/>
          <w:szCs w:val="24"/>
          <w:shd w:val="clear" w:color="auto" w:fill="FFFFFF"/>
          <w:lang w:val="el-GR"/>
        </w:rPr>
        <w:t>η οποία</w:t>
      </w:r>
      <w:r w:rsidRPr="00673B9C">
        <w:rPr>
          <w:rFonts w:cs="Calibri"/>
          <w:sz w:val="24"/>
          <w:szCs w:val="24"/>
          <w:shd w:val="clear" w:color="auto" w:fill="FFFFFF"/>
          <w:lang w:val="el-GR"/>
        </w:rPr>
        <w:t xml:space="preserve"> αιτείται τις τελωνειακές υπηρεσίες πέραν του ωραρίου.</w:t>
      </w:r>
    </w:p>
    <w:p w14:paraId="47574446" w14:textId="77777777" w:rsidR="00673B9C" w:rsidRPr="00673B9C" w:rsidRDefault="00673B9C" w:rsidP="006C6DFC">
      <w:pPr>
        <w:pStyle w:val="a6"/>
        <w:numPr>
          <w:ilvl w:val="0"/>
          <w:numId w:val="32"/>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Να εξασφαλιστεί ότι υπάρχουν διαθέσιμοι οι εξειδικευμένοι δημόσιοι λειτουργοί που απαιτούνται για την ομαλή διεκπεραίωση του εκτελωνισμού, κυρίως για προϊόντα όπως ιατρικά είδη, τρόφιμα, με στόχο την ελαχιστοποίηση του χρόνου παραμονής των εμπορευμάτων στους χώρους του τελωνείου.</w:t>
      </w:r>
    </w:p>
    <w:p w14:paraId="79E2FED4" w14:textId="77777777" w:rsidR="00673B9C" w:rsidRPr="00673B9C" w:rsidRDefault="00673B9C" w:rsidP="006C6DFC">
      <w:pPr>
        <w:pStyle w:val="a6"/>
        <w:numPr>
          <w:ilvl w:val="0"/>
          <w:numId w:val="32"/>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Η αίτηση για επέκταση του ωραρίου θα πρέπει να γίνεται τουλάχιστον έξι ώρες πριν την λήξη της τελευταίας βάρδιας, ώστε να δίνεται χρόνος στην υπηρεσία να κατανέμει τους ανθρώπινους πόρους με τρόπο αποδοτικό που θα οδηγεί στην παροχή υψηλού επιπέδου υπηρεσιών. </w:t>
      </w:r>
    </w:p>
    <w:p w14:paraId="1456FD36" w14:textId="77777777" w:rsidR="00673B9C" w:rsidRPr="00673B9C" w:rsidRDefault="00673B9C" w:rsidP="006C6DFC">
      <w:pPr>
        <w:pStyle w:val="a6"/>
        <w:numPr>
          <w:ilvl w:val="1"/>
          <w:numId w:val="1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rPr>
        <w:t>Online</w:t>
      </w:r>
      <w:r w:rsidRPr="00673B9C">
        <w:rPr>
          <w:rFonts w:cs="Calibri"/>
          <w:sz w:val="24"/>
          <w:szCs w:val="24"/>
          <w:shd w:val="clear" w:color="auto" w:fill="FFFFFF"/>
          <w:lang w:val="el-GR"/>
        </w:rPr>
        <w:t xml:space="preserve"> υποβολή αιτημάτων κράτηση ωραρίου.</w:t>
      </w:r>
    </w:p>
    <w:p w14:paraId="683CAD33" w14:textId="77777777" w:rsidR="00673B9C" w:rsidRPr="00673B9C" w:rsidRDefault="00673B9C" w:rsidP="006C6DFC">
      <w:pPr>
        <w:pStyle w:val="a6"/>
        <w:numPr>
          <w:ilvl w:val="1"/>
          <w:numId w:val="1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Το αίτημα θα πρέπει να συνοδεύεται από αιτιολόγηση που θα αποτυπώνεται σε συγκεκριμένη φόρμα και η αποδοχή ή όχι αυτού θα γίνεται μέσα σε 2 ώρες από την κατάθεσή του με πλήρως αιτιολογημένο τρόπο.</w:t>
      </w:r>
    </w:p>
    <w:p w14:paraId="7ACD5A49" w14:textId="77777777" w:rsidR="00673B9C" w:rsidRPr="00673B9C" w:rsidRDefault="00673B9C" w:rsidP="006C6DFC">
      <w:pPr>
        <w:pStyle w:val="a6"/>
        <w:numPr>
          <w:ilvl w:val="0"/>
          <w:numId w:val="33"/>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Καθορισμός ανώτατου ορίου χρέωσης για υπερωριακή λειτουργία, ανάλογα με το μέγεθος της επιχείρησης. </w:t>
      </w:r>
    </w:p>
    <w:p w14:paraId="330D9DC7" w14:textId="77777777" w:rsidR="00673B9C" w:rsidRPr="00673B9C" w:rsidRDefault="00673B9C" w:rsidP="006C6DFC">
      <w:pPr>
        <w:pStyle w:val="a6"/>
        <w:numPr>
          <w:ilvl w:val="0"/>
          <w:numId w:val="33"/>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Συγχρηματοδότηση από ΕΣΠΑ για εξαγωγικές </w:t>
      </w:r>
      <w:proofErr w:type="spellStart"/>
      <w:r w:rsidRPr="00673B9C">
        <w:rPr>
          <w:rFonts w:cs="Calibri"/>
          <w:sz w:val="24"/>
          <w:szCs w:val="24"/>
          <w:shd w:val="clear" w:color="auto" w:fill="FFFFFF"/>
          <w:lang w:val="el-GR"/>
        </w:rPr>
        <w:t>ΜμΕ</w:t>
      </w:r>
      <w:proofErr w:type="spellEnd"/>
      <w:r w:rsidRPr="00673B9C">
        <w:rPr>
          <w:rFonts w:cs="Calibri"/>
          <w:sz w:val="24"/>
          <w:szCs w:val="24"/>
          <w:shd w:val="clear" w:color="auto" w:fill="FFFFFF"/>
          <w:lang w:val="el-GR"/>
        </w:rPr>
        <w:t>.</w:t>
      </w:r>
    </w:p>
    <w:p w14:paraId="2C6AAD7E" w14:textId="77777777" w:rsidR="00673B9C" w:rsidRPr="00673B9C" w:rsidRDefault="00673B9C" w:rsidP="006C6DFC">
      <w:pPr>
        <w:pStyle w:val="a6"/>
        <w:numPr>
          <w:ilvl w:val="0"/>
          <w:numId w:val="33"/>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Πιλοτική εφαρμογή στα βασικά τελωνεία.</w:t>
      </w:r>
    </w:p>
    <w:p w14:paraId="67DC2FB9" w14:textId="710B186E" w:rsidR="00E11A78" w:rsidRPr="0083352E" w:rsidRDefault="00673B9C" w:rsidP="005D26AF">
      <w:pPr>
        <w:pStyle w:val="a6"/>
        <w:numPr>
          <w:ilvl w:val="0"/>
          <w:numId w:val="33"/>
        </w:numPr>
        <w:spacing w:after="0" w:line="360" w:lineRule="auto"/>
        <w:jc w:val="both"/>
        <w:rPr>
          <w:rFonts w:cs="Calibri"/>
          <w:sz w:val="24"/>
          <w:szCs w:val="24"/>
          <w:shd w:val="clear" w:color="auto" w:fill="FFFFFF"/>
          <w:lang w:val="el-GR"/>
        </w:rPr>
      </w:pPr>
      <w:r w:rsidRPr="0083352E">
        <w:rPr>
          <w:rFonts w:cs="Calibri"/>
          <w:sz w:val="24"/>
          <w:szCs w:val="24"/>
          <w:shd w:val="clear" w:color="auto" w:fill="FFFFFF"/>
          <w:lang w:val="el-GR"/>
        </w:rPr>
        <w:t>Τοπική διαβούλευση με εξαγωγικούς φορείς.</w:t>
      </w:r>
    </w:p>
    <w:p w14:paraId="2D766666" w14:textId="77777777" w:rsidR="00E11A78" w:rsidRPr="009D38AA" w:rsidRDefault="00E11A78" w:rsidP="006C6DFC">
      <w:pPr>
        <w:spacing w:after="0" w:line="360" w:lineRule="auto"/>
        <w:contextualSpacing/>
        <w:jc w:val="both"/>
        <w:rPr>
          <w:rFonts w:cs="Calibri"/>
          <w:sz w:val="24"/>
          <w:szCs w:val="24"/>
          <w:shd w:val="clear" w:color="auto" w:fill="FFFFFF"/>
          <w:lang w:val="el-GR"/>
        </w:rPr>
      </w:pPr>
    </w:p>
    <w:p w14:paraId="5BA6ADB8" w14:textId="77777777" w:rsidR="00673B9C" w:rsidRPr="00673B9C" w:rsidRDefault="00673B9C" w:rsidP="006C6DFC">
      <w:pPr>
        <w:pStyle w:val="a6"/>
        <w:numPr>
          <w:ilvl w:val="0"/>
          <w:numId w:val="33"/>
        </w:numPr>
        <w:spacing w:after="0" w:line="360" w:lineRule="auto"/>
        <w:jc w:val="both"/>
        <w:rPr>
          <w:rFonts w:cs="Calibri"/>
          <w:sz w:val="24"/>
          <w:szCs w:val="24"/>
          <w:shd w:val="clear" w:color="auto" w:fill="FFFFFF"/>
        </w:rPr>
      </w:pPr>
      <w:proofErr w:type="spellStart"/>
      <w:r w:rsidRPr="00673B9C">
        <w:rPr>
          <w:rFonts w:cs="Calibri"/>
          <w:sz w:val="24"/>
          <w:szCs w:val="24"/>
          <w:shd w:val="clear" w:color="auto" w:fill="FFFFFF"/>
        </w:rPr>
        <w:lastRenderedPageBreak/>
        <w:t>Δυν</w:t>
      </w:r>
      <w:proofErr w:type="spellEnd"/>
      <w:r w:rsidRPr="00673B9C">
        <w:rPr>
          <w:rFonts w:cs="Calibri"/>
          <w:sz w:val="24"/>
          <w:szCs w:val="24"/>
          <w:shd w:val="clear" w:color="auto" w:fill="FFFFFF"/>
        </w:rPr>
        <w:t xml:space="preserve">ατότητα </w:t>
      </w:r>
      <w:proofErr w:type="spellStart"/>
      <w:r w:rsidRPr="00673B9C">
        <w:rPr>
          <w:rFonts w:cs="Calibri"/>
          <w:sz w:val="24"/>
          <w:szCs w:val="24"/>
          <w:shd w:val="clear" w:color="auto" w:fill="FFFFFF"/>
        </w:rPr>
        <w:t>μετ</w:t>
      </w:r>
      <w:proofErr w:type="spellEnd"/>
      <w:r w:rsidRPr="00673B9C">
        <w:rPr>
          <w:rFonts w:cs="Calibri"/>
          <w:sz w:val="24"/>
          <w:szCs w:val="24"/>
          <w:shd w:val="clear" w:color="auto" w:fill="FFFFFF"/>
        </w:rPr>
        <w:t>ακίνησης υπα</w:t>
      </w:r>
      <w:proofErr w:type="spellStart"/>
      <w:r w:rsidRPr="00673B9C">
        <w:rPr>
          <w:rFonts w:cs="Calibri"/>
          <w:sz w:val="24"/>
          <w:szCs w:val="24"/>
          <w:shd w:val="clear" w:color="auto" w:fill="FFFFFF"/>
        </w:rPr>
        <w:t>λλήλων</w:t>
      </w:r>
      <w:proofErr w:type="spellEnd"/>
      <w:r w:rsidRPr="00673B9C">
        <w:rPr>
          <w:rFonts w:cs="Calibri"/>
          <w:sz w:val="24"/>
          <w:szCs w:val="24"/>
          <w:shd w:val="clear" w:color="auto" w:fill="FFFFFF"/>
        </w:rPr>
        <w:t>.</w:t>
      </w:r>
    </w:p>
    <w:p w14:paraId="261E8B19" w14:textId="0A275228" w:rsidR="00673B9C" w:rsidRPr="00E11A78" w:rsidRDefault="002F2B40" w:rsidP="006C6DFC">
      <w:pPr>
        <w:pStyle w:val="a6"/>
        <w:numPr>
          <w:ilvl w:val="0"/>
          <w:numId w:val="48"/>
        </w:numPr>
        <w:spacing w:after="0" w:line="360" w:lineRule="auto"/>
        <w:ind w:left="1260"/>
        <w:jc w:val="both"/>
        <w:rPr>
          <w:rFonts w:cs="Calibri"/>
          <w:sz w:val="24"/>
          <w:szCs w:val="24"/>
          <w:shd w:val="clear" w:color="auto" w:fill="FFFFFF"/>
          <w:lang w:val="el-GR"/>
        </w:rPr>
      </w:pPr>
      <w:r w:rsidRPr="00E11A78">
        <w:rPr>
          <w:rFonts w:cs="Calibri"/>
          <w:sz w:val="24"/>
          <w:szCs w:val="24"/>
          <w:shd w:val="clear" w:color="auto" w:fill="FFFFFF"/>
          <w:lang w:val="el-GR"/>
        </w:rPr>
        <w:t>Στην τελευταία φράση της παραγράφου 2 («… εκτός του τελωνειακού καταστήματος»), προτείνεται η προσθήκη πρόβλεψης για προηγούμενη ειδοποίηση τουλάχιστον είκοσι τεσσάρων (24) ωρών πριν την απαιτούμενη μετακίνηση των αρμόδιων τελωνειακών υπαλλήλων. Η συγκεκριμένη πρόβλεψη κρίνεται απαραίτητη προκειμένου να διασφαλιστεί η επάρκεια προσωπικού και η οργανωμένη κάλυψη των υπηρεσιακών αναγκών, ιδίως σε περιπτώσεις που απαιτείται η παρουσία λειτουργών σε χώρους εκτός του οργανικά αρμόδιου τελωνείου, όπου ενδέχεται να μην υπάρχει μόνιμη ή άμεση στελέχωση.</w:t>
      </w:r>
    </w:p>
    <w:p w14:paraId="159B3355" w14:textId="77777777" w:rsidR="00673B9C" w:rsidRPr="00673B9C" w:rsidRDefault="00673B9C" w:rsidP="006C6DFC">
      <w:pPr>
        <w:spacing w:after="0" w:line="360" w:lineRule="auto"/>
        <w:contextualSpacing/>
        <w:jc w:val="both"/>
        <w:rPr>
          <w:rFonts w:cs="Calibri"/>
          <w:sz w:val="24"/>
          <w:szCs w:val="24"/>
          <w:shd w:val="clear" w:color="auto" w:fill="FFFFFF"/>
          <w:lang w:val="el-GR"/>
        </w:rPr>
      </w:pPr>
    </w:p>
    <w:p w14:paraId="0757A10B" w14:textId="1FD20561" w:rsidR="00673B9C" w:rsidRPr="00673B9C" w:rsidRDefault="00673B9C" w:rsidP="006C6DFC">
      <w:pPr>
        <w:spacing w:after="0" w:line="360" w:lineRule="auto"/>
        <w:contextualSpacing/>
        <w:rPr>
          <w:rFonts w:cs="Calibri"/>
          <w:b/>
          <w:bCs/>
          <w:sz w:val="24"/>
          <w:szCs w:val="24"/>
          <w:shd w:val="clear" w:color="auto" w:fill="FFFFFF"/>
          <w:lang w:val="el-GR"/>
        </w:rPr>
      </w:pPr>
      <w:r w:rsidRPr="009D38AA">
        <w:rPr>
          <w:rFonts w:cs="Calibri"/>
          <w:b/>
          <w:bCs/>
          <w:sz w:val="24"/>
          <w:szCs w:val="24"/>
          <w:shd w:val="clear" w:color="auto" w:fill="FFFFFF"/>
          <w:lang w:val="el-GR"/>
        </w:rPr>
        <w:t>3. Καταγωγή εμπορευμάτων (άρθρο 23)</w:t>
      </w:r>
    </w:p>
    <w:p w14:paraId="47C9CF6E" w14:textId="0152A130"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Επειδή η απόκρυψη της πραγματικής καταγωγής των εμπορευμάτων μπορεί να υποκρύπτει μειωμένα ποιοτικά χαρακτηριστικά στα προϊόντα, ενώ αντίθετα στην αγορά να διεκδικούν αναβαθμισμένες τιμές και να ανταγωνίζονται τα αντίστοιχα ευρωπαϊκά, θα πρέπει να τεθούν αυστηρότεροι όροι αφενός (όχι απλή Τελωνειακή Παράβαση) και η καταγωγή να χαράσσεται κατά την παραγωγική διαδικασία πάνω στα προϊόντα, αντί να επικολλάται αυτοκόλλητο, ή να ράβεται η σήμανση.</w:t>
      </w:r>
    </w:p>
    <w:p w14:paraId="24277DCA" w14:textId="77777777" w:rsidR="00673B9C" w:rsidRPr="00673B9C" w:rsidRDefault="00673B9C" w:rsidP="006C6DFC">
      <w:pPr>
        <w:pStyle w:val="a6"/>
        <w:spacing w:after="0" w:line="360" w:lineRule="auto"/>
        <w:ind w:left="768"/>
        <w:jc w:val="both"/>
        <w:rPr>
          <w:rFonts w:cs="Calibri"/>
          <w:sz w:val="24"/>
          <w:szCs w:val="24"/>
          <w:shd w:val="clear" w:color="auto" w:fill="FFFFFF"/>
          <w:lang w:val="el-GR"/>
        </w:rPr>
      </w:pPr>
    </w:p>
    <w:p w14:paraId="1A116528" w14:textId="77777777"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b/>
          <w:bCs/>
          <w:sz w:val="24"/>
          <w:szCs w:val="24"/>
          <w:shd w:val="clear" w:color="auto" w:fill="FFFFFF"/>
          <w:lang w:val="el-GR"/>
        </w:rPr>
        <w:t>4. Αμφισβητήσεις (άρθρο 24)</w:t>
      </w:r>
    </w:p>
    <w:p w14:paraId="65F801CC" w14:textId="75EE32BE" w:rsid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Προτείνεται</w:t>
      </w:r>
      <w:r>
        <w:rPr>
          <w:rFonts w:cs="Calibri"/>
          <w:sz w:val="24"/>
          <w:szCs w:val="24"/>
          <w:shd w:val="clear" w:color="auto" w:fill="FFFFFF"/>
          <w:lang w:val="el-GR"/>
        </w:rPr>
        <w:t xml:space="preserve"> κ</w:t>
      </w:r>
      <w:r w:rsidRPr="00673B9C">
        <w:rPr>
          <w:rFonts w:cs="Calibri"/>
          <w:sz w:val="24"/>
          <w:szCs w:val="24"/>
          <w:shd w:val="clear" w:color="auto" w:fill="FFFFFF"/>
          <w:lang w:val="el-GR"/>
        </w:rPr>
        <w:t>αθορισμός συγκεκριμένων χρόνων ανταπόκρισης της ΑΕΤΑ. Η Ανώτατη Επιτροπή έχει σημαντική αποστολή και ο χρόνος ανταπόκρισής της στα αιτήματα των ενδιαφερομένων, είναι καθοριστικός πολλές φορές για την εξέλιξη της δραστηριότητας τους.</w:t>
      </w:r>
    </w:p>
    <w:p w14:paraId="5F70D7D2" w14:textId="77777777" w:rsidR="00673B9C" w:rsidRPr="009D38AA" w:rsidRDefault="00673B9C" w:rsidP="006C6DFC">
      <w:pPr>
        <w:spacing w:after="0" w:line="360" w:lineRule="auto"/>
        <w:contextualSpacing/>
        <w:jc w:val="both"/>
        <w:rPr>
          <w:rFonts w:cs="Calibri"/>
          <w:sz w:val="24"/>
          <w:szCs w:val="24"/>
          <w:shd w:val="clear" w:color="auto" w:fill="FFFFFF"/>
          <w:lang w:val="el-GR"/>
        </w:rPr>
      </w:pPr>
    </w:p>
    <w:p w14:paraId="7669CDD1" w14:textId="54CA5517" w:rsidR="00673B9C" w:rsidRPr="00673B9C" w:rsidRDefault="00673B9C" w:rsidP="006C6DFC">
      <w:pPr>
        <w:spacing w:after="0" w:line="360" w:lineRule="auto"/>
        <w:contextualSpacing/>
        <w:rPr>
          <w:rFonts w:cs="Calibri"/>
          <w:b/>
          <w:bCs/>
          <w:sz w:val="24"/>
          <w:szCs w:val="24"/>
          <w:shd w:val="clear" w:color="auto" w:fill="FFFFFF"/>
          <w:lang w:val="el-GR"/>
        </w:rPr>
      </w:pPr>
      <w:r>
        <w:rPr>
          <w:rFonts w:cs="Calibri"/>
          <w:b/>
          <w:bCs/>
          <w:sz w:val="24"/>
          <w:szCs w:val="24"/>
          <w:shd w:val="clear" w:color="auto" w:fill="FFFFFF"/>
          <w:lang w:val="el-GR"/>
        </w:rPr>
        <w:t>5</w:t>
      </w:r>
      <w:r w:rsidRPr="00673B9C">
        <w:rPr>
          <w:rFonts w:cs="Calibri"/>
          <w:b/>
          <w:bCs/>
          <w:sz w:val="24"/>
          <w:szCs w:val="24"/>
          <w:shd w:val="clear" w:color="auto" w:fill="FFFFFF"/>
          <w:lang w:val="el-GR"/>
        </w:rPr>
        <w:t>. Συμπληρωματική βεβαίωση – Εκ των υστέρων είσπραξη τελωνειακής οφειλής (άρθρο 27)</w:t>
      </w:r>
    </w:p>
    <w:p w14:paraId="146C9DA3" w14:textId="439D8129" w:rsidR="00673B9C" w:rsidRPr="009D38AA" w:rsidRDefault="00673B9C" w:rsidP="006C6DFC">
      <w:pPr>
        <w:spacing w:after="0" w:line="360" w:lineRule="auto"/>
        <w:contextualSpacing/>
        <w:rPr>
          <w:rFonts w:cs="Calibri"/>
          <w:sz w:val="24"/>
          <w:szCs w:val="24"/>
          <w:lang w:val="el-GR"/>
        </w:rPr>
      </w:pPr>
      <w:r w:rsidRPr="00673B9C">
        <w:rPr>
          <w:rFonts w:cs="Calibri"/>
          <w:sz w:val="24"/>
          <w:szCs w:val="24"/>
          <w:shd w:val="clear" w:color="auto" w:fill="FFFFFF"/>
          <w:lang w:val="el-GR"/>
        </w:rPr>
        <w:t>Προτείνεται</w:t>
      </w:r>
      <w:r>
        <w:rPr>
          <w:rFonts w:cs="Calibri"/>
          <w:sz w:val="24"/>
          <w:szCs w:val="24"/>
          <w:shd w:val="clear" w:color="auto" w:fill="FFFFFF"/>
          <w:lang w:val="el-GR"/>
        </w:rPr>
        <w:t xml:space="preserve"> ν</w:t>
      </w:r>
      <w:r w:rsidRPr="00673B9C">
        <w:rPr>
          <w:rFonts w:cs="Calibri"/>
          <w:sz w:val="24"/>
          <w:szCs w:val="24"/>
          <w:lang w:val="el-GR"/>
        </w:rPr>
        <w:t>α συμπεριληφθεί στην παράγραφο 3, στο σημείο «…. έχουν ανασταλτικό χαρακτήρα… Ευρωπαϊκής Ένωσης», εκτός από την καταβολή των ποσών που αντιστοιχούν στο 50% και 100% ανάλογα με το αν αναφέρονται σε εθνικούς ή ευρωπαϊκούς πόρους αντίστοιχα, η κατάθεση εγγυητικής από τράπεζα ή ασφαλιστικό οργανισμό για τα ίδια ποσοστά.</w:t>
      </w:r>
    </w:p>
    <w:p w14:paraId="5DAB0F7F" w14:textId="77777777" w:rsidR="00673B9C" w:rsidRPr="00673B9C" w:rsidRDefault="00673B9C" w:rsidP="006C6DFC">
      <w:pPr>
        <w:spacing w:after="0" w:line="360" w:lineRule="auto"/>
        <w:contextualSpacing/>
        <w:rPr>
          <w:rFonts w:cs="Calibri"/>
          <w:sz w:val="24"/>
          <w:szCs w:val="24"/>
          <w:lang w:val="el-GR"/>
        </w:rPr>
      </w:pPr>
    </w:p>
    <w:p w14:paraId="25E83D66" w14:textId="3916B226" w:rsidR="00673B9C" w:rsidRPr="009D38AA" w:rsidRDefault="00673B9C" w:rsidP="006C6DFC">
      <w:pPr>
        <w:spacing w:after="0" w:line="360" w:lineRule="auto"/>
        <w:contextualSpacing/>
        <w:jc w:val="both"/>
        <w:rPr>
          <w:rFonts w:cs="Calibri"/>
          <w:b/>
          <w:bCs/>
          <w:sz w:val="24"/>
          <w:szCs w:val="24"/>
          <w:shd w:val="clear" w:color="auto" w:fill="FFFFFF"/>
          <w:lang w:val="el-GR"/>
        </w:rPr>
      </w:pPr>
      <w:r>
        <w:rPr>
          <w:rFonts w:cs="Calibri"/>
          <w:b/>
          <w:bCs/>
          <w:sz w:val="24"/>
          <w:szCs w:val="24"/>
          <w:shd w:val="clear" w:color="auto" w:fill="FFFFFF"/>
          <w:lang w:val="el-GR"/>
        </w:rPr>
        <w:t>6</w:t>
      </w:r>
      <w:r w:rsidRPr="009D38AA">
        <w:rPr>
          <w:rFonts w:cs="Calibri"/>
          <w:b/>
          <w:bCs/>
          <w:sz w:val="24"/>
          <w:szCs w:val="24"/>
          <w:shd w:val="clear" w:color="auto" w:fill="FFFFFF"/>
          <w:lang w:val="el-GR"/>
        </w:rPr>
        <w:t xml:space="preserve">. </w:t>
      </w:r>
      <w:proofErr w:type="spellStart"/>
      <w:r w:rsidRPr="009D38AA">
        <w:rPr>
          <w:rFonts w:cs="Calibri"/>
          <w:b/>
          <w:bCs/>
          <w:sz w:val="24"/>
          <w:szCs w:val="24"/>
          <w:shd w:val="clear" w:color="auto" w:fill="FFFFFF"/>
          <w:lang w:val="el-GR"/>
        </w:rPr>
        <w:t>Αχρεωστήτως</w:t>
      </w:r>
      <w:proofErr w:type="spellEnd"/>
      <w:r w:rsidRPr="009D38AA">
        <w:rPr>
          <w:rFonts w:cs="Calibri"/>
          <w:b/>
          <w:bCs/>
          <w:sz w:val="24"/>
          <w:szCs w:val="24"/>
          <w:shd w:val="clear" w:color="auto" w:fill="FFFFFF"/>
          <w:lang w:val="el-GR"/>
        </w:rPr>
        <w:t xml:space="preserve"> εισπραχθέντα (άρθρο 28)</w:t>
      </w:r>
    </w:p>
    <w:p w14:paraId="5A4ABF17" w14:textId="3B68C022" w:rsid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 xml:space="preserve">Στην παράγραφο 1 αναφέρεται μόνο μία περίπτωση για την επιστροφή εντόκως των ποσών που εισπράχθηκαν από την τελωνειακή αρχή </w:t>
      </w:r>
      <w:proofErr w:type="spellStart"/>
      <w:r w:rsidRPr="00673B9C">
        <w:rPr>
          <w:rFonts w:cs="Calibri"/>
          <w:sz w:val="24"/>
          <w:szCs w:val="24"/>
          <w:shd w:val="clear" w:color="auto" w:fill="FFFFFF"/>
          <w:lang w:val="el-GR"/>
        </w:rPr>
        <w:t>αχρεωστήτως</w:t>
      </w:r>
      <w:proofErr w:type="spellEnd"/>
      <w:r w:rsidRPr="00673B9C">
        <w:rPr>
          <w:rFonts w:cs="Calibri"/>
          <w:sz w:val="24"/>
          <w:szCs w:val="24"/>
          <w:shd w:val="clear" w:color="auto" w:fill="FFFFFF"/>
          <w:lang w:val="el-GR"/>
        </w:rPr>
        <w:t xml:space="preserve"> και μόνο όταν υποβλήθηκε αίτηση μέσα </w:t>
      </w:r>
      <w:r w:rsidRPr="00673B9C">
        <w:rPr>
          <w:rFonts w:cs="Calibri"/>
          <w:sz w:val="24"/>
          <w:szCs w:val="24"/>
          <w:shd w:val="clear" w:color="auto" w:fill="FFFFFF"/>
          <w:lang w:val="el-GR"/>
        </w:rPr>
        <w:lastRenderedPageBreak/>
        <w:t xml:space="preserve">στην ανατρεπτική προθεσμία έξι (6) μηνών. Προτείνεται η έντοκη επιστροφή στις επιχειρήσεις των εταιρειών με επιτόκιο που θα ισούται με την μεταβολή του Γενικού Δείκτη Τιμών Καταναλωτή πλέον 1 ποσοστιαίας μονάδας, με χρονικό σημείο την ημερομηνία της καταβολής που αποδείχτηκε </w:t>
      </w:r>
      <w:proofErr w:type="spellStart"/>
      <w:r w:rsidRPr="00673B9C">
        <w:rPr>
          <w:rFonts w:cs="Calibri"/>
          <w:sz w:val="24"/>
          <w:szCs w:val="24"/>
          <w:shd w:val="clear" w:color="auto" w:fill="FFFFFF"/>
          <w:lang w:val="el-GR"/>
        </w:rPr>
        <w:t>αχρεώστητη</w:t>
      </w:r>
      <w:proofErr w:type="spellEnd"/>
      <w:r w:rsidRPr="00673B9C">
        <w:rPr>
          <w:rFonts w:cs="Calibri"/>
          <w:sz w:val="24"/>
          <w:szCs w:val="24"/>
          <w:shd w:val="clear" w:color="auto" w:fill="FFFFFF"/>
          <w:lang w:val="el-GR"/>
        </w:rPr>
        <w:t>.</w:t>
      </w:r>
    </w:p>
    <w:p w14:paraId="58A2A587" w14:textId="77777777" w:rsidR="00673B9C" w:rsidRPr="00673B9C" w:rsidRDefault="00673B9C" w:rsidP="006C6DFC">
      <w:pPr>
        <w:spacing w:after="0" w:line="360" w:lineRule="auto"/>
        <w:contextualSpacing/>
        <w:jc w:val="both"/>
        <w:rPr>
          <w:rFonts w:cs="Calibri"/>
          <w:sz w:val="24"/>
          <w:szCs w:val="24"/>
          <w:shd w:val="clear" w:color="auto" w:fill="FFFFFF"/>
          <w:lang w:val="el-GR"/>
        </w:rPr>
      </w:pPr>
    </w:p>
    <w:p w14:paraId="0091B964" w14:textId="122D5EB9" w:rsidR="00673B9C" w:rsidRPr="00673B9C" w:rsidRDefault="00673B9C" w:rsidP="006C6DFC">
      <w:pPr>
        <w:spacing w:after="0" w:line="360" w:lineRule="auto"/>
        <w:contextualSpacing/>
        <w:jc w:val="both"/>
        <w:rPr>
          <w:rFonts w:cs="Calibri"/>
          <w:b/>
          <w:bCs/>
          <w:sz w:val="24"/>
          <w:szCs w:val="24"/>
          <w:shd w:val="clear" w:color="auto" w:fill="FFFFFF"/>
        </w:rPr>
      </w:pPr>
      <w:r>
        <w:rPr>
          <w:rFonts w:cs="Calibri"/>
          <w:b/>
          <w:bCs/>
          <w:sz w:val="24"/>
          <w:szCs w:val="24"/>
          <w:shd w:val="clear" w:color="auto" w:fill="FFFFFF"/>
          <w:lang w:val="el-GR"/>
        </w:rPr>
        <w:t>7</w:t>
      </w:r>
      <w:r w:rsidRPr="00673B9C">
        <w:rPr>
          <w:rFonts w:cs="Calibri"/>
          <w:b/>
          <w:bCs/>
          <w:sz w:val="24"/>
          <w:szCs w:val="24"/>
          <w:shd w:val="clear" w:color="auto" w:fill="FFFFFF"/>
        </w:rPr>
        <w:t xml:space="preserve">. </w:t>
      </w:r>
      <w:proofErr w:type="spellStart"/>
      <w:r w:rsidRPr="00673B9C">
        <w:rPr>
          <w:rFonts w:cs="Calibri"/>
          <w:b/>
          <w:bCs/>
          <w:sz w:val="24"/>
          <w:szCs w:val="24"/>
          <w:shd w:val="clear" w:color="auto" w:fill="FFFFFF"/>
        </w:rPr>
        <w:t>Συγχωνεύσεις</w:t>
      </w:r>
      <w:proofErr w:type="spellEnd"/>
      <w:r w:rsidRPr="00673B9C">
        <w:rPr>
          <w:rFonts w:cs="Calibri"/>
          <w:b/>
          <w:bCs/>
          <w:sz w:val="24"/>
          <w:szCs w:val="24"/>
          <w:shd w:val="clear" w:color="auto" w:fill="FFFFFF"/>
        </w:rPr>
        <w:t xml:space="preserve"> </w:t>
      </w:r>
      <w:proofErr w:type="spellStart"/>
      <w:r w:rsidRPr="00673B9C">
        <w:rPr>
          <w:rFonts w:cs="Calibri"/>
          <w:b/>
          <w:bCs/>
          <w:sz w:val="24"/>
          <w:szCs w:val="24"/>
          <w:shd w:val="clear" w:color="auto" w:fill="FFFFFF"/>
        </w:rPr>
        <w:t>Ελεγκτικών</w:t>
      </w:r>
      <w:proofErr w:type="spellEnd"/>
      <w:r w:rsidRPr="00673B9C">
        <w:rPr>
          <w:rFonts w:cs="Calibri"/>
          <w:b/>
          <w:bCs/>
          <w:sz w:val="24"/>
          <w:szCs w:val="24"/>
          <w:shd w:val="clear" w:color="auto" w:fill="FFFFFF"/>
        </w:rPr>
        <w:t xml:space="preserve"> </w:t>
      </w:r>
      <w:proofErr w:type="spellStart"/>
      <w:r w:rsidRPr="00673B9C">
        <w:rPr>
          <w:rFonts w:cs="Calibri"/>
          <w:b/>
          <w:bCs/>
          <w:sz w:val="24"/>
          <w:szCs w:val="24"/>
          <w:shd w:val="clear" w:color="auto" w:fill="FFFFFF"/>
        </w:rPr>
        <w:t>Αρχών</w:t>
      </w:r>
      <w:proofErr w:type="spellEnd"/>
    </w:p>
    <w:p w14:paraId="7181D13F"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 xml:space="preserve">αι: </w:t>
      </w:r>
    </w:p>
    <w:p w14:paraId="1C454644" w14:textId="77777777" w:rsidR="00673B9C" w:rsidRPr="00673B9C" w:rsidRDefault="00673B9C" w:rsidP="006C6DFC">
      <w:pPr>
        <w:pStyle w:val="a6"/>
        <w:numPr>
          <w:ilvl w:val="0"/>
          <w:numId w:val="34"/>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Σύσταση γνωμοδοτικού οργάνου για τη μετάβαση, με τη συμμετοχή Επιμελητηρίων και εμπλεκόμενων φορέων.</w:t>
      </w:r>
    </w:p>
    <w:p w14:paraId="28A55EC5" w14:textId="77777777" w:rsidR="00673B9C" w:rsidRPr="00673B9C" w:rsidRDefault="00673B9C" w:rsidP="006C6DFC">
      <w:pPr>
        <w:pStyle w:val="a6"/>
        <w:numPr>
          <w:ilvl w:val="0"/>
          <w:numId w:val="34"/>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Διακριτά μητρώα ανά αρχή για αποφυγή </w:t>
      </w:r>
      <w:proofErr w:type="spellStart"/>
      <w:r w:rsidRPr="00673B9C">
        <w:rPr>
          <w:rFonts w:cs="Calibri"/>
          <w:sz w:val="24"/>
          <w:szCs w:val="24"/>
          <w:shd w:val="clear" w:color="auto" w:fill="FFFFFF"/>
          <w:lang w:val="el-GR"/>
        </w:rPr>
        <w:t>υπερσυγκέντρωσης</w:t>
      </w:r>
      <w:proofErr w:type="spellEnd"/>
      <w:r w:rsidRPr="00673B9C">
        <w:rPr>
          <w:rFonts w:cs="Calibri"/>
          <w:sz w:val="24"/>
          <w:szCs w:val="24"/>
          <w:shd w:val="clear" w:color="auto" w:fill="FFFFFF"/>
          <w:lang w:val="el-GR"/>
        </w:rPr>
        <w:t>.</w:t>
      </w:r>
    </w:p>
    <w:p w14:paraId="6B316AA7" w14:textId="77777777" w:rsidR="00673B9C" w:rsidRPr="00673B9C" w:rsidRDefault="00673B9C" w:rsidP="006C6DFC">
      <w:pPr>
        <w:pStyle w:val="a6"/>
        <w:numPr>
          <w:ilvl w:val="0"/>
          <w:numId w:val="34"/>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Εξαίρεση των </w:t>
      </w:r>
      <w:proofErr w:type="spellStart"/>
      <w:r w:rsidRPr="00673B9C">
        <w:rPr>
          <w:rFonts w:cs="Calibri"/>
          <w:sz w:val="24"/>
          <w:szCs w:val="24"/>
          <w:shd w:val="clear" w:color="auto" w:fill="FFFFFF"/>
          <w:lang w:val="el-GR"/>
        </w:rPr>
        <w:t>ΜμΕ</w:t>
      </w:r>
      <w:proofErr w:type="spellEnd"/>
      <w:r w:rsidRPr="00673B9C">
        <w:rPr>
          <w:rFonts w:cs="Calibri"/>
          <w:sz w:val="24"/>
          <w:szCs w:val="24"/>
          <w:shd w:val="clear" w:color="auto" w:fill="FFFFFF"/>
          <w:lang w:val="el-GR"/>
        </w:rPr>
        <w:t xml:space="preserve"> από παράλληλους ελέγχους.</w:t>
      </w:r>
    </w:p>
    <w:p w14:paraId="61D5869F" w14:textId="77777777" w:rsidR="00673B9C" w:rsidRPr="00673B9C" w:rsidRDefault="00673B9C" w:rsidP="006C6DFC">
      <w:pPr>
        <w:pStyle w:val="a6"/>
        <w:numPr>
          <w:ilvl w:val="0"/>
          <w:numId w:val="34"/>
        </w:numPr>
        <w:spacing w:after="0" w:line="360" w:lineRule="auto"/>
        <w:jc w:val="both"/>
        <w:rPr>
          <w:rFonts w:cs="Calibri"/>
          <w:sz w:val="24"/>
          <w:szCs w:val="24"/>
          <w:shd w:val="clear" w:color="auto" w:fill="FFFFFF"/>
        </w:rPr>
      </w:pPr>
      <w:r w:rsidRPr="00673B9C">
        <w:rPr>
          <w:rFonts w:cs="Calibri"/>
          <w:sz w:val="24"/>
          <w:szCs w:val="24"/>
          <w:shd w:val="clear" w:color="auto" w:fill="FFFFFF"/>
        </w:rPr>
        <w:t>Υπ</w:t>
      </w:r>
      <w:proofErr w:type="spellStart"/>
      <w:r w:rsidRPr="00673B9C">
        <w:rPr>
          <w:rFonts w:cs="Calibri"/>
          <w:sz w:val="24"/>
          <w:szCs w:val="24"/>
          <w:shd w:val="clear" w:color="auto" w:fill="FFFFFF"/>
        </w:rPr>
        <w:t>οχρεωτική</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δημόσι</w:t>
      </w:r>
      <w:proofErr w:type="spellEnd"/>
      <w:r w:rsidRPr="00673B9C">
        <w:rPr>
          <w:rFonts w:cs="Calibri"/>
          <w:sz w:val="24"/>
          <w:szCs w:val="24"/>
          <w:shd w:val="clear" w:color="auto" w:fill="FFFFFF"/>
        </w:rPr>
        <w:t xml:space="preserve">α </w:t>
      </w:r>
      <w:proofErr w:type="spellStart"/>
      <w:r w:rsidRPr="00673B9C">
        <w:rPr>
          <w:rFonts w:cs="Calibri"/>
          <w:sz w:val="24"/>
          <w:szCs w:val="24"/>
          <w:shd w:val="clear" w:color="auto" w:fill="FFFFFF"/>
        </w:rPr>
        <w:t>δι</w:t>
      </w:r>
      <w:proofErr w:type="spellEnd"/>
      <w:r w:rsidRPr="00673B9C">
        <w:rPr>
          <w:rFonts w:cs="Calibri"/>
          <w:sz w:val="24"/>
          <w:szCs w:val="24"/>
          <w:shd w:val="clear" w:color="auto" w:fill="FFFFFF"/>
        </w:rPr>
        <w:t>αβούλευση.</w:t>
      </w:r>
    </w:p>
    <w:p w14:paraId="0A94FF63" w14:textId="27BE84BF" w:rsidR="00673B9C" w:rsidRPr="00E11A78" w:rsidRDefault="00673B9C" w:rsidP="006C6DFC">
      <w:pPr>
        <w:pStyle w:val="a6"/>
        <w:numPr>
          <w:ilvl w:val="0"/>
          <w:numId w:val="34"/>
        </w:numPr>
        <w:spacing w:after="0" w:line="360" w:lineRule="auto"/>
        <w:jc w:val="both"/>
        <w:rPr>
          <w:rFonts w:cs="Calibri"/>
          <w:sz w:val="24"/>
          <w:szCs w:val="24"/>
          <w:shd w:val="clear" w:color="auto" w:fill="FFFFFF"/>
          <w:lang w:val="el-GR"/>
        </w:rPr>
      </w:pPr>
      <w:r w:rsidRPr="00E11A78">
        <w:rPr>
          <w:rFonts w:cs="Calibri"/>
          <w:sz w:val="24"/>
          <w:szCs w:val="24"/>
          <w:shd w:val="clear" w:color="auto" w:fill="FFFFFF"/>
          <w:lang w:val="el-GR"/>
        </w:rPr>
        <w:t>Ενιαία εκπαίδευση ελεγκτών με κοινά πρότυπα.</w:t>
      </w:r>
    </w:p>
    <w:p w14:paraId="59AD1E1D" w14:textId="5F0B536F"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sz w:val="24"/>
          <w:szCs w:val="24"/>
          <w:lang w:val="el-GR"/>
        </w:rPr>
        <w:br/>
      </w:r>
      <w:r>
        <w:rPr>
          <w:rFonts w:cs="Calibri"/>
          <w:b/>
          <w:bCs/>
          <w:sz w:val="24"/>
          <w:szCs w:val="24"/>
          <w:shd w:val="clear" w:color="auto" w:fill="FFFFFF"/>
          <w:lang w:val="el-GR"/>
        </w:rPr>
        <w:t>8</w:t>
      </w:r>
      <w:r w:rsidRPr="00673B9C">
        <w:rPr>
          <w:rFonts w:cs="Calibri"/>
          <w:b/>
          <w:bCs/>
          <w:sz w:val="24"/>
          <w:szCs w:val="24"/>
          <w:shd w:val="clear" w:color="auto" w:fill="FFFFFF"/>
          <w:lang w:val="el-GR"/>
        </w:rPr>
        <w:t>.Σύστημα παρακολούθησης Επαγγελματικών Οχημάτων και Εμπορευματοκιβωτίων</w:t>
      </w:r>
    </w:p>
    <w:p w14:paraId="198DD8E4" w14:textId="59FE504E"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Προτείνεται</w:t>
      </w:r>
      <w:r>
        <w:rPr>
          <w:rFonts w:cs="Calibri"/>
          <w:sz w:val="24"/>
          <w:szCs w:val="24"/>
          <w:shd w:val="clear" w:color="auto" w:fill="FFFFFF"/>
          <w:lang w:val="el-GR"/>
        </w:rPr>
        <w:t xml:space="preserve"> ε</w:t>
      </w:r>
      <w:r w:rsidRPr="00673B9C">
        <w:rPr>
          <w:rFonts w:cs="Calibri"/>
          <w:sz w:val="24"/>
          <w:szCs w:val="24"/>
          <w:lang w:val="el-GR"/>
        </w:rPr>
        <w:t>νσωμάτωση δικλείδων ασφαλείας για την προστασία των προσωπικών δεδομένων, που συνδέονται με τους κατόχους, τους παραλήπτες, τους μεταφορείς των φορτίων.</w:t>
      </w:r>
    </w:p>
    <w:p w14:paraId="64B5544B" w14:textId="77777777" w:rsidR="00673B9C" w:rsidRPr="00673B9C" w:rsidRDefault="00673B9C" w:rsidP="006C6DFC">
      <w:pPr>
        <w:spacing w:after="0" w:line="360" w:lineRule="auto"/>
        <w:contextualSpacing/>
        <w:jc w:val="both"/>
        <w:rPr>
          <w:rFonts w:cs="Calibri"/>
          <w:sz w:val="24"/>
          <w:szCs w:val="24"/>
          <w:lang w:val="el-GR"/>
        </w:rPr>
      </w:pPr>
    </w:p>
    <w:p w14:paraId="1B6FB52A" w14:textId="4B433FBC" w:rsidR="00673B9C" w:rsidRPr="00673B9C" w:rsidRDefault="00673B9C" w:rsidP="006C6DFC">
      <w:pPr>
        <w:spacing w:after="0" w:line="360" w:lineRule="auto"/>
        <w:contextualSpacing/>
        <w:rPr>
          <w:rFonts w:cs="Calibri"/>
          <w:b/>
          <w:bCs/>
          <w:sz w:val="24"/>
          <w:szCs w:val="24"/>
          <w:shd w:val="clear" w:color="auto" w:fill="FFFFFF"/>
          <w:lang w:val="el-GR"/>
        </w:rPr>
      </w:pPr>
      <w:r>
        <w:rPr>
          <w:rFonts w:cs="Calibri"/>
          <w:b/>
          <w:bCs/>
          <w:sz w:val="24"/>
          <w:szCs w:val="24"/>
          <w:shd w:val="clear" w:color="auto" w:fill="FFFFFF"/>
          <w:lang w:val="el-GR"/>
        </w:rPr>
        <w:t>9</w:t>
      </w:r>
      <w:r w:rsidRPr="00673B9C">
        <w:rPr>
          <w:rFonts w:cs="Calibri"/>
          <w:b/>
          <w:bCs/>
          <w:sz w:val="24"/>
          <w:szCs w:val="24"/>
          <w:shd w:val="clear" w:color="auto" w:fill="FFFFFF"/>
          <w:lang w:val="el-GR"/>
        </w:rPr>
        <w:t>. Καθεστώς προστίμων και κυρώσεων</w:t>
      </w:r>
    </w:p>
    <w:p w14:paraId="2785BFA9" w14:textId="77777777"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Προτείνεται:</w:t>
      </w:r>
    </w:p>
    <w:p w14:paraId="51168119" w14:textId="77777777" w:rsidR="00673B9C" w:rsidRPr="00673B9C" w:rsidRDefault="00673B9C" w:rsidP="006C6DFC">
      <w:pPr>
        <w:pStyle w:val="a6"/>
        <w:numPr>
          <w:ilvl w:val="0"/>
          <w:numId w:val="35"/>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Διαχωρισμός και διακριτή αντιμετώπιση ακούσιων ή αμελητέων/τεχνικών παραβάσεων από τις εκ προθέσεως παραβάσεις.</w:t>
      </w:r>
    </w:p>
    <w:p w14:paraId="67637997" w14:textId="77777777" w:rsidR="00673B9C" w:rsidRPr="00673B9C" w:rsidRDefault="00673B9C" w:rsidP="006C6DFC">
      <w:pPr>
        <w:pStyle w:val="a6"/>
        <w:numPr>
          <w:ilvl w:val="0"/>
          <w:numId w:val="35"/>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Ρητός ορισμός του τι συνιστά «υποτροπή» και ελάχιστο διάστημα συμμόρφωσης.</w:t>
      </w:r>
    </w:p>
    <w:p w14:paraId="5911810F" w14:textId="2832B7DE" w:rsidR="00E11A78" w:rsidRPr="0083352E" w:rsidRDefault="00673B9C" w:rsidP="00014491">
      <w:pPr>
        <w:pStyle w:val="a6"/>
        <w:numPr>
          <w:ilvl w:val="0"/>
          <w:numId w:val="35"/>
        </w:numPr>
        <w:spacing w:after="0" w:line="360" w:lineRule="auto"/>
        <w:rPr>
          <w:rFonts w:cs="Calibri"/>
          <w:sz w:val="24"/>
          <w:szCs w:val="24"/>
          <w:shd w:val="clear" w:color="auto" w:fill="FFFFFF"/>
        </w:rPr>
      </w:pPr>
      <w:r w:rsidRPr="0083352E">
        <w:rPr>
          <w:rFonts w:cs="Calibri"/>
          <w:sz w:val="24"/>
          <w:szCs w:val="24"/>
          <w:shd w:val="clear" w:color="auto" w:fill="FFFFFF"/>
          <w:lang w:val="el-GR"/>
        </w:rPr>
        <w:t xml:space="preserve">Ρητή εξειδίκευση της διατύπωσης «…όφειλε να γνωρίζει..» </w:t>
      </w:r>
      <w:r w:rsidRPr="0083352E">
        <w:rPr>
          <w:rFonts w:cs="Calibri"/>
          <w:sz w:val="24"/>
          <w:szCs w:val="24"/>
          <w:shd w:val="clear" w:color="auto" w:fill="FFFFFF"/>
        </w:rPr>
        <w:t>(</w:t>
      </w:r>
      <w:proofErr w:type="spellStart"/>
      <w:r w:rsidRPr="0083352E">
        <w:rPr>
          <w:rFonts w:cs="Calibri"/>
          <w:sz w:val="24"/>
          <w:szCs w:val="24"/>
          <w:shd w:val="clear" w:color="auto" w:fill="FFFFFF"/>
        </w:rPr>
        <w:t>άρθρο</w:t>
      </w:r>
      <w:proofErr w:type="spellEnd"/>
      <w:r w:rsidRPr="0083352E">
        <w:rPr>
          <w:rFonts w:cs="Calibri"/>
          <w:sz w:val="24"/>
          <w:szCs w:val="24"/>
          <w:shd w:val="clear" w:color="auto" w:fill="FFFFFF"/>
        </w:rPr>
        <w:t xml:space="preserve"> 171, παρ. 1)</w:t>
      </w:r>
    </w:p>
    <w:p w14:paraId="2389A3D1" w14:textId="5817B0B9" w:rsidR="00673B9C" w:rsidRPr="00E11A78" w:rsidRDefault="00673B9C" w:rsidP="006C6DFC">
      <w:pPr>
        <w:pStyle w:val="a6"/>
        <w:numPr>
          <w:ilvl w:val="0"/>
          <w:numId w:val="35"/>
        </w:numPr>
        <w:spacing w:after="0" w:line="360" w:lineRule="auto"/>
        <w:rPr>
          <w:rFonts w:cs="Calibri"/>
          <w:sz w:val="24"/>
          <w:szCs w:val="24"/>
          <w:shd w:val="clear" w:color="auto" w:fill="FFFFFF"/>
        </w:rPr>
      </w:pPr>
      <w:proofErr w:type="spellStart"/>
      <w:r w:rsidRPr="00673B9C">
        <w:rPr>
          <w:rFonts w:cs="Calibri"/>
          <w:sz w:val="24"/>
          <w:szCs w:val="24"/>
          <w:shd w:val="clear" w:color="auto" w:fill="FFFFFF"/>
        </w:rPr>
        <w:t>Εξορθολογισμός</w:t>
      </w:r>
      <w:proofErr w:type="spellEnd"/>
      <w:r w:rsidRPr="00673B9C">
        <w:rPr>
          <w:rFonts w:cs="Calibri"/>
          <w:sz w:val="24"/>
          <w:szCs w:val="24"/>
          <w:shd w:val="clear" w:color="auto" w:fill="FFFFFF"/>
        </w:rPr>
        <w:t xml:space="preserve"> π</w:t>
      </w:r>
      <w:proofErr w:type="spellStart"/>
      <w:r w:rsidRPr="00673B9C">
        <w:rPr>
          <w:rFonts w:cs="Calibri"/>
          <w:sz w:val="24"/>
          <w:szCs w:val="24"/>
          <w:shd w:val="clear" w:color="auto" w:fill="FFFFFF"/>
        </w:rPr>
        <w:t>οινών</w:t>
      </w:r>
      <w:proofErr w:type="spellEnd"/>
      <w:r w:rsidRPr="00673B9C">
        <w:rPr>
          <w:rFonts w:cs="Calibri"/>
          <w:sz w:val="24"/>
          <w:szCs w:val="24"/>
          <w:shd w:val="clear" w:color="auto" w:fill="FFFFFF"/>
        </w:rPr>
        <w:t xml:space="preserve"> και π</w:t>
      </w:r>
      <w:proofErr w:type="spellStart"/>
      <w:r w:rsidRPr="00673B9C">
        <w:rPr>
          <w:rFonts w:cs="Calibri"/>
          <w:sz w:val="24"/>
          <w:szCs w:val="24"/>
          <w:shd w:val="clear" w:color="auto" w:fill="FFFFFF"/>
        </w:rPr>
        <w:t>ροστίμων</w:t>
      </w:r>
      <w:proofErr w:type="spellEnd"/>
      <w:r w:rsidR="002F2B40">
        <w:rPr>
          <w:rFonts w:cs="Calibri"/>
          <w:sz w:val="24"/>
          <w:szCs w:val="24"/>
          <w:shd w:val="clear" w:color="auto" w:fill="FFFFFF"/>
          <w:lang w:val="el-GR"/>
        </w:rPr>
        <w:t>.</w:t>
      </w:r>
    </w:p>
    <w:p w14:paraId="725E434B" w14:textId="77777777" w:rsidR="00673B9C" w:rsidRPr="00673B9C" w:rsidRDefault="00673B9C" w:rsidP="006C6DFC">
      <w:pPr>
        <w:pStyle w:val="a6"/>
        <w:numPr>
          <w:ilvl w:val="1"/>
          <w:numId w:val="19"/>
        </w:numPr>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 xml:space="preserve">Αναθεώρηση της εξουθενωτικής ποινής της 10ετούς κάθειρξης, καθώς και της ποινής σε περίπτωση υποτροπής. </w:t>
      </w:r>
    </w:p>
    <w:p w14:paraId="25488132" w14:textId="77777777" w:rsidR="00673B9C" w:rsidRPr="00673B9C" w:rsidRDefault="00673B9C" w:rsidP="006C6DFC">
      <w:pPr>
        <w:pStyle w:val="a6"/>
        <w:numPr>
          <w:ilvl w:val="1"/>
          <w:numId w:val="19"/>
        </w:numPr>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 xml:space="preserve">Κλιμάκωση σε ποσά προστίμων και ποινές, ανάλογα με την παράβαση. </w:t>
      </w:r>
    </w:p>
    <w:p w14:paraId="699112D5" w14:textId="1FE385AC" w:rsidR="00673B9C" w:rsidRPr="00673B9C" w:rsidRDefault="00673B9C" w:rsidP="006C6DFC">
      <w:pPr>
        <w:pStyle w:val="a6"/>
        <w:numPr>
          <w:ilvl w:val="0"/>
          <w:numId w:val="36"/>
        </w:numPr>
        <w:spacing w:after="0" w:line="360" w:lineRule="auto"/>
        <w:jc w:val="both"/>
        <w:rPr>
          <w:rFonts w:cs="Calibri"/>
          <w:sz w:val="24"/>
          <w:szCs w:val="24"/>
          <w:shd w:val="clear" w:color="auto" w:fill="FFFFFF"/>
        </w:rPr>
      </w:pPr>
      <w:r w:rsidRPr="00673B9C">
        <w:rPr>
          <w:rFonts w:cs="Calibri"/>
          <w:sz w:val="24"/>
          <w:szCs w:val="24"/>
          <w:shd w:val="clear" w:color="auto" w:fill="FFFFFF"/>
        </w:rPr>
        <w:t>Υπ</w:t>
      </w:r>
      <w:proofErr w:type="spellStart"/>
      <w:r w:rsidRPr="00673B9C">
        <w:rPr>
          <w:rFonts w:cs="Calibri"/>
          <w:sz w:val="24"/>
          <w:szCs w:val="24"/>
          <w:shd w:val="clear" w:color="auto" w:fill="FFFFFF"/>
        </w:rPr>
        <w:t>οχρεωτική</w:t>
      </w:r>
      <w:proofErr w:type="spellEnd"/>
      <w:r w:rsidRPr="00673B9C">
        <w:rPr>
          <w:rFonts w:cs="Calibri"/>
          <w:sz w:val="24"/>
          <w:szCs w:val="24"/>
          <w:shd w:val="clear" w:color="auto" w:fill="FFFFFF"/>
        </w:rPr>
        <w:t xml:space="preserve"> π</w:t>
      </w:r>
      <w:proofErr w:type="spellStart"/>
      <w:r w:rsidRPr="00673B9C">
        <w:rPr>
          <w:rFonts w:cs="Calibri"/>
          <w:sz w:val="24"/>
          <w:szCs w:val="24"/>
          <w:shd w:val="clear" w:color="auto" w:fill="FFFFFF"/>
        </w:rPr>
        <w:t>ροδικ</w:t>
      </w:r>
      <w:proofErr w:type="spellEnd"/>
      <w:r w:rsidRPr="00673B9C">
        <w:rPr>
          <w:rFonts w:cs="Calibri"/>
          <w:sz w:val="24"/>
          <w:szCs w:val="24"/>
          <w:shd w:val="clear" w:color="auto" w:fill="FFFFFF"/>
        </w:rPr>
        <w:t>αστική επ</w:t>
      </w:r>
      <w:proofErr w:type="spellStart"/>
      <w:r w:rsidRPr="00673B9C">
        <w:rPr>
          <w:rFonts w:cs="Calibri"/>
          <w:sz w:val="24"/>
          <w:szCs w:val="24"/>
          <w:shd w:val="clear" w:color="auto" w:fill="FFFFFF"/>
        </w:rPr>
        <w:t>ίλυση</w:t>
      </w:r>
      <w:proofErr w:type="spellEnd"/>
      <w:r w:rsidR="002F2B40">
        <w:rPr>
          <w:rFonts w:cs="Calibri"/>
          <w:sz w:val="24"/>
          <w:szCs w:val="24"/>
          <w:shd w:val="clear" w:color="auto" w:fill="FFFFFF"/>
          <w:lang w:val="el-GR"/>
        </w:rPr>
        <w:t>.</w:t>
      </w:r>
    </w:p>
    <w:p w14:paraId="7D8C7401" w14:textId="768BD080" w:rsidR="00673B9C" w:rsidRPr="00673B9C" w:rsidRDefault="00673B9C" w:rsidP="006C6DFC">
      <w:pPr>
        <w:pStyle w:val="a6"/>
        <w:numPr>
          <w:ilvl w:val="0"/>
          <w:numId w:val="36"/>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Δημιουργία </w:t>
      </w:r>
      <w:r w:rsidRPr="00673B9C">
        <w:rPr>
          <w:rFonts w:cs="Calibri"/>
          <w:sz w:val="24"/>
          <w:szCs w:val="24"/>
          <w:shd w:val="clear" w:color="auto" w:fill="FFFFFF"/>
        </w:rPr>
        <w:t>white</w:t>
      </w:r>
      <w:r w:rsidRPr="00673B9C">
        <w:rPr>
          <w:rFonts w:cs="Calibri"/>
          <w:sz w:val="24"/>
          <w:szCs w:val="24"/>
          <w:shd w:val="clear" w:color="auto" w:fill="FFFFFF"/>
          <w:lang w:val="el-GR"/>
        </w:rPr>
        <w:t xml:space="preserve"> </w:t>
      </w:r>
      <w:proofErr w:type="spellStart"/>
      <w:r w:rsidRPr="00673B9C">
        <w:rPr>
          <w:rFonts w:cs="Calibri"/>
          <w:sz w:val="24"/>
          <w:szCs w:val="24"/>
          <w:shd w:val="clear" w:color="auto" w:fill="FFFFFF"/>
        </w:rPr>
        <w:t>paper</w:t>
      </w:r>
      <w:proofErr w:type="spellEnd"/>
      <w:r w:rsidRPr="00673B9C">
        <w:rPr>
          <w:rFonts w:cs="Calibri"/>
          <w:sz w:val="24"/>
          <w:szCs w:val="24"/>
          <w:shd w:val="clear" w:color="auto" w:fill="FFFFFF"/>
          <w:lang w:val="el-GR"/>
        </w:rPr>
        <w:t xml:space="preserve"> με τις συχνότερες παραβάσεις</w:t>
      </w:r>
      <w:r w:rsidR="002F2B40">
        <w:rPr>
          <w:rFonts w:cs="Calibri"/>
          <w:sz w:val="24"/>
          <w:szCs w:val="24"/>
          <w:shd w:val="clear" w:color="auto" w:fill="FFFFFF"/>
          <w:lang w:val="el-GR"/>
        </w:rPr>
        <w:t>.</w:t>
      </w:r>
    </w:p>
    <w:p w14:paraId="104B4985" w14:textId="77777777" w:rsidR="00673B9C" w:rsidRPr="00673B9C" w:rsidRDefault="00673B9C" w:rsidP="006C6DFC">
      <w:pPr>
        <w:pStyle w:val="a6"/>
        <w:numPr>
          <w:ilvl w:val="0"/>
          <w:numId w:val="36"/>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Αποστολή ειδοποίησης για συμμόρφωση, πριν την επιβολή του προστίμου.</w:t>
      </w:r>
    </w:p>
    <w:p w14:paraId="3350303C" w14:textId="6CCAC777" w:rsidR="00673B9C" w:rsidRPr="00673B9C" w:rsidRDefault="00673B9C" w:rsidP="006C6DFC">
      <w:pPr>
        <w:pStyle w:val="a6"/>
        <w:numPr>
          <w:ilvl w:val="0"/>
          <w:numId w:val="36"/>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Θέσπιση περιόδου επιείκειας για τις νεοσύστατες επιχειρήσεις</w:t>
      </w:r>
      <w:r w:rsidR="002F2B40">
        <w:rPr>
          <w:rFonts w:cs="Calibri"/>
          <w:sz w:val="24"/>
          <w:szCs w:val="24"/>
          <w:shd w:val="clear" w:color="auto" w:fill="FFFFFF"/>
          <w:lang w:val="el-GR"/>
        </w:rPr>
        <w:t>.</w:t>
      </w:r>
    </w:p>
    <w:p w14:paraId="26573B20" w14:textId="77777777" w:rsidR="00673B9C" w:rsidRPr="00673B9C" w:rsidRDefault="00673B9C" w:rsidP="006C6DFC">
      <w:pPr>
        <w:pStyle w:val="a6"/>
        <w:numPr>
          <w:ilvl w:val="0"/>
          <w:numId w:val="36"/>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lastRenderedPageBreak/>
        <w:t xml:space="preserve">Σύσταση Επιτροπής Ενστάσεων με τη συμμετοχή των Επιμελητηρίων και πρόβλεψη διαδικασία προκαταρκτικής ακρόασης για μεγάλα πρόστιμα. </w:t>
      </w:r>
    </w:p>
    <w:p w14:paraId="7B83FF7B" w14:textId="77777777" w:rsidR="00673B9C" w:rsidRPr="00673B9C" w:rsidRDefault="00673B9C" w:rsidP="006C6DFC">
      <w:pPr>
        <w:pStyle w:val="a6"/>
        <w:numPr>
          <w:ilvl w:val="0"/>
          <w:numId w:val="36"/>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Πρόβλεψη, ώστε να λαμβάνεται υπόψη το ιστορικό φορολογικής συνέπειας της επιχείρησης. </w:t>
      </w:r>
    </w:p>
    <w:p w14:paraId="11ED0F1E" w14:textId="77777777" w:rsidR="00673B9C" w:rsidRPr="00673B9C" w:rsidRDefault="00673B9C" w:rsidP="006C6DFC">
      <w:pPr>
        <w:pStyle w:val="a6"/>
        <w:numPr>
          <w:ilvl w:val="0"/>
          <w:numId w:val="36"/>
        </w:numPr>
        <w:spacing w:after="0" w:line="360" w:lineRule="auto"/>
        <w:jc w:val="both"/>
        <w:rPr>
          <w:rFonts w:cs="Calibri"/>
          <w:sz w:val="24"/>
          <w:szCs w:val="24"/>
          <w:lang w:val="el-GR"/>
        </w:rPr>
      </w:pPr>
      <w:r w:rsidRPr="00673B9C">
        <w:rPr>
          <w:rFonts w:cs="Calibri"/>
          <w:sz w:val="24"/>
          <w:szCs w:val="24"/>
          <w:lang w:val="el-GR"/>
        </w:rPr>
        <w:t xml:space="preserve">Δημιουργία μηχανισμού, όπου που θα καταγράφονται οι ποινές και τα σφάλματα στα οποία υποπίπτουν οι επιχειρήσεις κατά την άσκηση εισαγωγικής και εξαγωγικής δραστηριότητας. Σε περίπτωση που δεν καταγράφονται σφάλματα, τα οποία εμπίπτουν στους νόμους περί λαθρεμπορίας ή που ξεπερνούν την χρηματική ποινή των 1.500 ευρώ όπως αυτή αναφέρεται στο άρθρο 39 του παρόντος σχεδίου νόμου, αυτομάτως να επιβραβεύονται με: </w:t>
      </w:r>
    </w:p>
    <w:p w14:paraId="4E69A812" w14:textId="77777777" w:rsidR="00673B9C" w:rsidRPr="00673B9C" w:rsidRDefault="00673B9C" w:rsidP="006C6DFC">
      <w:pPr>
        <w:pStyle w:val="a6"/>
        <w:numPr>
          <w:ilvl w:val="1"/>
          <w:numId w:val="19"/>
        </w:numPr>
        <w:spacing w:after="0" w:line="360" w:lineRule="auto"/>
        <w:rPr>
          <w:rFonts w:cs="Calibri"/>
          <w:sz w:val="24"/>
          <w:szCs w:val="24"/>
          <w:lang w:val="el-GR"/>
        </w:rPr>
      </w:pPr>
      <w:r w:rsidRPr="00673B9C">
        <w:rPr>
          <w:rFonts w:cs="Calibri"/>
          <w:sz w:val="24"/>
          <w:szCs w:val="24"/>
          <w:lang w:val="el-GR"/>
        </w:rPr>
        <w:t>Άμεση εξόφληση πιστωτικού ΦΠΑ που προκύπτει από το τελωνείο λόγω εξαγωγικής δραστηριότητας, ή εναλλακτικά</w:t>
      </w:r>
    </w:p>
    <w:p w14:paraId="4661A0E4" w14:textId="77777777" w:rsidR="00673B9C" w:rsidRPr="00673B9C" w:rsidRDefault="00673B9C" w:rsidP="006C6DFC">
      <w:pPr>
        <w:pStyle w:val="a6"/>
        <w:numPr>
          <w:ilvl w:val="1"/>
          <w:numId w:val="19"/>
        </w:numPr>
        <w:spacing w:after="0" w:line="360" w:lineRule="auto"/>
        <w:rPr>
          <w:rFonts w:cs="Calibri"/>
          <w:sz w:val="24"/>
          <w:szCs w:val="24"/>
          <w:lang w:val="el-GR"/>
        </w:rPr>
      </w:pPr>
      <w:r w:rsidRPr="00673B9C">
        <w:rPr>
          <w:rFonts w:cs="Calibri"/>
          <w:sz w:val="24"/>
          <w:szCs w:val="24"/>
          <w:lang w:val="el-GR"/>
        </w:rPr>
        <w:t xml:space="preserve">Συμψηφισμό του πιστωτικού ΦΠΑ με τον φόρο εισοδήματος που προκύπτει για την επιχείρηση – νομικό πρόσωπο. </w:t>
      </w:r>
    </w:p>
    <w:p w14:paraId="2A662950" w14:textId="77777777" w:rsidR="00673B9C" w:rsidRPr="00673B9C" w:rsidRDefault="00673B9C" w:rsidP="006C6DFC">
      <w:pPr>
        <w:pStyle w:val="a6"/>
        <w:numPr>
          <w:ilvl w:val="0"/>
          <w:numId w:val="37"/>
        </w:numPr>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Παραβάσεις σχετικά με μεταφορικά μέσα πλην οχημάτων, ρυμουλκούμενα οχήματα και λοιπά ρυμουλκούμενα μεταφορικά μέσα (άρθρο 167): Πέρα από τα πρόστιμα και την κατοχύρωση των συμφερόντων του Δημοσίου από την αξία του οχήματος ή την είσπραξη των τελών και δασμών από τον οφειλέτη, να οριστούν πρόνοιες για την αποτροπή και αποθάρρυνση επαναλαμβανόμενων πρακτικών αυτού του είδους.</w:t>
      </w:r>
    </w:p>
    <w:p w14:paraId="6210A231" w14:textId="26600A17" w:rsidR="00E11A78" w:rsidRPr="0083352E" w:rsidRDefault="00673B9C" w:rsidP="00BB04D7">
      <w:pPr>
        <w:pStyle w:val="a6"/>
        <w:numPr>
          <w:ilvl w:val="0"/>
          <w:numId w:val="37"/>
        </w:numPr>
        <w:spacing w:after="0" w:line="360" w:lineRule="auto"/>
        <w:jc w:val="both"/>
        <w:rPr>
          <w:rFonts w:cs="Calibri"/>
          <w:sz w:val="24"/>
          <w:szCs w:val="24"/>
          <w:shd w:val="clear" w:color="auto" w:fill="FFFFFF"/>
          <w:lang w:val="el-GR"/>
        </w:rPr>
      </w:pPr>
      <w:r w:rsidRPr="0083352E">
        <w:rPr>
          <w:rFonts w:cs="Calibri"/>
          <w:sz w:val="24"/>
          <w:szCs w:val="24"/>
          <w:shd w:val="clear" w:color="auto" w:fill="FFFFFF"/>
          <w:lang w:val="el-GR"/>
        </w:rPr>
        <w:t>Άρθρο 172: Η ευθύνη δεν μπορεί να αγγίζει αδιακρίτως τα μέλη του ΔΣ. Θα πρέπει αντίθετα, να αποδοθεί σε εκείνους που διοικούν την επιχείρηση και γνωρίζουν το ελεγχόμενο θέμα.</w:t>
      </w:r>
    </w:p>
    <w:p w14:paraId="0C7E0524" w14:textId="77777777" w:rsidR="00673B9C" w:rsidRPr="00673B9C" w:rsidRDefault="00673B9C" w:rsidP="006C6DFC">
      <w:pPr>
        <w:pStyle w:val="a6"/>
        <w:spacing w:after="0" w:line="360" w:lineRule="auto"/>
        <w:jc w:val="both"/>
        <w:rPr>
          <w:rFonts w:cs="Calibri"/>
          <w:sz w:val="24"/>
          <w:szCs w:val="24"/>
          <w:shd w:val="clear" w:color="auto" w:fill="FFFFFF"/>
          <w:lang w:val="el-GR"/>
        </w:rPr>
      </w:pPr>
    </w:p>
    <w:p w14:paraId="70BC3B5B" w14:textId="4EDC0D7F"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b/>
          <w:bCs/>
          <w:sz w:val="24"/>
          <w:szCs w:val="24"/>
          <w:shd w:val="clear" w:color="auto" w:fill="FFFFFF"/>
          <w:lang w:val="el-GR"/>
        </w:rPr>
        <w:t>1</w:t>
      </w:r>
      <w:r>
        <w:rPr>
          <w:rFonts w:cs="Calibri"/>
          <w:b/>
          <w:bCs/>
          <w:sz w:val="24"/>
          <w:szCs w:val="24"/>
          <w:shd w:val="clear" w:color="auto" w:fill="FFFFFF"/>
          <w:lang w:val="el-GR"/>
        </w:rPr>
        <w:t>0</w:t>
      </w:r>
      <w:r w:rsidRPr="00673B9C">
        <w:rPr>
          <w:rFonts w:cs="Calibri"/>
          <w:b/>
          <w:bCs/>
          <w:sz w:val="24"/>
          <w:szCs w:val="24"/>
          <w:shd w:val="clear" w:color="auto" w:fill="FFFFFF"/>
          <w:lang w:val="el-GR"/>
        </w:rPr>
        <w:t>. Ενοίκια και βραχυχρόνιες μισθώσεις</w:t>
      </w:r>
    </w:p>
    <w:p w14:paraId="003DF784" w14:textId="77777777"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Η υποχρεωτική πληρωμή μέσω τραπεζικών λογαριασμών κρίνεται θετική για τη διαφάνεια, όμως απαιτείται μεταβατική περίοδος.</w:t>
      </w:r>
    </w:p>
    <w:p w14:paraId="644D3454"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αι:</w:t>
      </w:r>
    </w:p>
    <w:p w14:paraId="00DD6F42" w14:textId="77777777" w:rsidR="00673B9C" w:rsidRPr="00673B9C" w:rsidRDefault="00673B9C" w:rsidP="006C6DFC">
      <w:pPr>
        <w:pStyle w:val="a6"/>
        <w:numPr>
          <w:ilvl w:val="0"/>
          <w:numId w:val="3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Εξαίρεση για φυσικά πρόσωπα χωρίς επιχειρηματική δραστηριότητα.</w:t>
      </w:r>
    </w:p>
    <w:p w14:paraId="4A01F8B0" w14:textId="3A5321EF" w:rsidR="00673B9C" w:rsidRPr="002F2B40" w:rsidRDefault="00673B9C" w:rsidP="006C6DFC">
      <w:pPr>
        <w:pStyle w:val="a6"/>
        <w:numPr>
          <w:ilvl w:val="0"/>
          <w:numId w:val="38"/>
        </w:numPr>
        <w:spacing w:after="0" w:line="360" w:lineRule="auto"/>
        <w:jc w:val="both"/>
        <w:rPr>
          <w:rFonts w:cs="Calibri"/>
          <w:sz w:val="24"/>
          <w:szCs w:val="24"/>
          <w:shd w:val="clear" w:color="auto" w:fill="FFFFFF"/>
          <w:lang w:val="el-GR"/>
        </w:rPr>
      </w:pPr>
      <w:r w:rsidRPr="002F2B40">
        <w:rPr>
          <w:rFonts w:cs="Calibri"/>
          <w:sz w:val="24"/>
          <w:szCs w:val="24"/>
          <w:shd w:val="clear" w:color="auto" w:fill="FFFFFF"/>
          <w:lang w:val="el-GR"/>
        </w:rPr>
        <w:t>Διακριτή μεταχείριση μικροϊδιοκτητών με 1 – 2 ακίνητα</w:t>
      </w:r>
      <w:r w:rsidR="002F2B40">
        <w:rPr>
          <w:rFonts w:cs="Calibri"/>
          <w:sz w:val="24"/>
          <w:szCs w:val="24"/>
          <w:shd w:val="clear" w:color="auto" w:fill="FFFFFF"/>
          <w:lang w:val="el-GR"/>
        </w:rPr>
        <w:t>.</w:t>
      </w:r>
    </w:p>
    <w:p w14:paraId="48AE5D3E" w14:textId="77777777" w:rsidR="00673B9C" w:rsidRPr="00673B9C" w:rsidRDefault="00673B9C" w:rsidP="006C6DFC">
      <w:pPr>
        <w:pStyle w:val="a6"/>
        <w:numPr>
          <w:ilvl w:val="0"/>
          <w:numId w:val="3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Πρόβλεψη μεταβατικής περιόδου προσαρμογής 6 έως 12 μηνών.</w:t>
      </w:r>
    </w:p>
    <w:p w14:paraId="643BE8A4" w14:textId="2249917D" w:rsidR="00673B9C" w:rsidRPr="00673B9C" w:rsidRDefault="00673B9C" w:rsidP="006C6DFC">
      <w:pPr>
        <w:pStyle w:val="a6"/>
        <w:numPr>
          <w:ilvl w:val="0"/>
          <w:numId w:val="3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Μη επαγγελματικός χαρακτηρισμός κάτω από το όριο</w:t>
      </w:r>
      <w:r w:rsidR="002F2B40">
        <w:rPr>
          <w:rFonts w:cs="Calibri"/>
          <w:sz w:val="24"/>
          <w:szCs w:val="24"/>
          <w:shd w:val="clear" w:color="auto" w:fill="FFFFFF"/>
          <w:lang w:val="el-GR"/>
        </w:rPr>
        <w:t>.</w:t>
      </w:r>
    </w:p>
    <w:p w14:paraId="6958C29A" w14:textId="77777777" w:rsidR="00673B9C" w:rsidRPr="00673B9C" w:rsidRDefault="00673B9C" w:rsidP="006C6DFC">
      <w:pPr>
        <w:pStyle w:val="a6"/>
        <w:numPr>
          <w:ilvl w:val="0"/>
          <w:numId w:val="3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Θέσπιση μειωμένου συντελεστή για εισοδήματα &lt;10.000€.</w:t>
      </w:r>
    </w:p>
    <w:p w14:paraId="0D2E84C9" w14:textId="7B5F1CB5" w:rsidR="00673B9C" w:rsidRPr="002F2B40" w:rsidRDefault="00673B9C" w:rsidP="006C6DFC">
      <w:pPr>
        <w:pStyle w:val="a6"/>
        <w:numPr>
          <w:ilvl w:val="0"/>
          <w:numId w:val="38"/>
        </w:numPr>
        <w:spacing w:after="0" w:line="360" w:lineRule="auto"/>
        <w:jc w:val="both"/>
        <w:rPr>
          <w:rFonts w:cs="Calibri"/>
          <w:sz w:val="24"/>
          <w:szCs w:val="24"/>
          <w:shd w:val="clear" w:color="auto" w:fill="FFFFFF"/>
          <w:lang w:val="el-GR"/>
        </w:rPr>
      </w:pPr>
      <w:r w:rsidRPr="002F2B40">
        <w:rPr>
          <w:rFonts w:cs="Calibri"/>
          <w:sz w:val="24"/>
          <w:szCs w:val="24"/>
          <w:shd w:val="clear" w:color="auto" w:fill="FFFFFF"/>
          <w:lang w:val="el-GR"/>
        </w:rPr>
        <w:lastRenderedPageBreak/>
        <w:t>Δράσεις εκπαίδευσης ανά τύπο ιδιοκτήτη</w:t>
      </w:r>
      <w:r w:rsidR="002F2B40">
        <w:rPr>
          <w:rFonts w:cs="Calibri"/>
          <w:sz w:val="24"/>
          <w:szCs w:val="24"/>
          <w:shd w:val="clear" w:color="auto" w:fill="FFFFFF"/>
          <w:lang w:val="el-GR"/>
        </w:rPr>
        <w:t>.</w:t>
      </w:r>
    </w:p>
    <w:p w14:paraId="4CA8C9A4" w14:textId="77777777" w:rsidR="00673B9C" w:rsidRPr="00673B9C" w:rsidRDefault="00673B9C" w:rsidP="006C6DFC">
      <w:pPr>
        <w:pStyle w:val="a6"/>
        <w:numPr>
          <w:ilvl w:val="0"/>
          <w:numId w:val="38"/>
        </w:numPr>
        <w:spacing w:after="0" w:line="360" w:lineRule="auto"/>
        <w:jc w:val="both"/>
        <w:rPr>
          <w:rFonts w:cs="Calibri"/>
          <w:sz w:val="24"/>
          <w:szCs w:val="24"/>
          <w:shd w:val="clear" w:color="auto" w:fill="FFFFFF"/>
        </w:rPr>
      </w:pPr>
      <w:proofErr w:type="spellStart"/>
      <w:r w:rsidRPr="00673B9C">
        <w:rPr>
          <w:rFonts w:cs="Calibri"/>
          <w:sz w:val="24"/>
          <w:szCs w:val="24"/>
          <w:shd w:val="clear" w:color="auto" w:fill="FFFFFF"/>
        </w:rPr>
        <w:t>Δημιουργί</w:t>
      </w:r>
      <w:proofErr w:type="spellEnd"/>
      <w:r w:rsidRPr="00673B9C">
        <w:rPr>
          <w:rFonts w:cs="Calibri"/>
          <w:sz w:val="24"/>
          <w:szCs w:val="24"/>
          <w:shd w:val="clear" w:color="auto" w:fill="FFFFFF"/>
        </w:rPr>
        <w:t xml:space="preserve">α </w:t>
      </w:r>
      <w:proofErr w:type="spellStart"/>
      <w:r w:rsidRPr="00673B9C">
        <w:rPr>
          <w:rFonts w:cs="Calibri"/>
          <w:sz w:val="24"/>
          <w:szCs w:val="24"/>
          <w:shd w:val="clear" w:color="auto" w:fill="FFFFFF"/>
        </w:rPr>
        <w:t>ενι</w:t>
      </w:r>
      <w:proofErr w:type="spellEnd"/>
      <w:r w:rsidRPr="00673B9C">
        <w:rPr>
          <w:rFonts w:cs="Calibri"/>
          <w:sz w:val="24"/>
          <w:szCs w:val="24"/>
          <w:shd w:val="clear" w:color="auto" w:fill="FFFFFF"/>
        </w:rPr>
        <w:t>αίας πλα</w:t>
      </w:r>
      <w:proofErr w:type="spellStart"/>
      <w:r w:rsidRPr="00673B9C">
        <w:rPr>
          <w:rFonts w:cs="Calibri"/>
          <w:sz w:val="24"/>
          <w:szCs w:val="24"/>
          <w:shd w:val="clear" w:color="auto" w:fill="FFFFFF"/>
        </w:rPr>
        <w:t>τφόρμ</w:t>
      </w:r>
      <w:proofErr w:type="spellEnd"/>
      <w:r w:rsidRPr="00673B9C">
        <w:rPr>
          <w:rFonts w:cs="Calibri"/>
          <w:sz w:val="24"/>
          <w:szCs w:val="24"/>
          <w:shd w:val="clear" w:color="auto" w:fill="FFFFFF"/>
        </w:rPr>
        <w:t xml:space="preserve">ας </w:t>
      </w:r>
      <w:proofErr w:type="spellStart"/>
      <w:r w:rsidRPr="00673B9C">
        <w:rPr>
          <w:rFonts w:cs="Calibri"/>
          <w:sz w:val="24"/>
          <w:szCs w:val="24"/>
          <w:shd w:val="clear" w:color="auto" w:fill="FFFFFF"/>
        </w:rPr>
        <w:t>συμμόρφωσης</w:t>
      </w:r>
      <w:proofErr w:type="spellEnd"/>
      <w:r w:rsidRPr="00673B9C">
        <w:rPr>
          <w:rFonts w:cs="Calibri"/>
          <w:sz w:val="24"/>
          <w:szCs w:val="24"/>
          <w:shd w:val="clear" w:color="auto" w:fill="FFFFFF"/>
        </w:rPr>
        <w:t>.</w:t>
      </w:r>
    </w:p>
    <w:p w14:paraId="024C8262" w14:textId="77777777" w:rsidR="00673B9C" w:rsidRPr="00673B9C" w:rsidRDefault="00673B9C" w:rsidP="006C6DFC">
      <w:pPr>
        <w:pStyle w:val="a6"/>
        <w:numPr>
          <w:ilvl w:val="0"/>
          <w:numId w:val="38"/>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Κίνητρα για οικολογικά χαρακτηριστικά των ακινήτων. </w:t>
      </w:r>
    </w:p>
    <w:p w14:paraId="4C3288FF" w14:textId="47101D86"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sz w:val="24"/>
          <w:szCs w:val="24"/>
          <w:lang w:val="el-GR"/>
        </w:rPr>
        <w:br/>
      </w:r>
      <w:r w:rsidRPr="00673B9C">
        <w:rPr>
          <w:rFonts w:cs="Calibri"/>
          <w:b/>
          <w:bCs/>
          <w:sz w:val="24"/>
          <w:szCs w:val="24"/>
          <w:shd w:val="clear" w:color="auto" w:fill="FFFFFF"/>
          <w:lang w:val="el-GR"/>
        </w:rPr>
        <w:t>1</w:t>
      </w:r>
      <w:r>
        <w:rPr>
          <w:rFonts w:cs="Calibri"/>
          <w:b/>
          <w:bCs/>
          <w:sz w:val="24"/>
          <w:szCs w:val="24"/>
          <w:shd w:val="clear" w:color="auto" w:fill="FFFFFF"/>
          <w:lang w:val="el-GR"/>
        </w:rPr>
        <w:t>1</w:t>
      </w:r>
      <w:r w:rsidRPr="00673B9C">
        <w:rPr>
          <w:rFonts w:cs="Calibri"/>
          <w:b/>
          <w:bCs/>
          <w:sz w:val="24"/>
          <w:szCs w:val="24"/>
          <w:shd w:val="clear" w:color="auto" w:fill="FFFFFF"/>
          <w:lang w:val="el-GR"/>
        </w:rPr>
        <w:t>. Μητρώο Ιδιοκτησίας και Διαχείρισης Ακινήτων (Μ.Ι.Δ.Α.)</w:t>
      </w:r>
    </w:p>
    <w:p w14:paraId="49BE7C99" w14:textId="77777777"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 xml:space="preserve">Η </w:t>
      </w:r>
      <w:proofErr w:type="spellStart"/>
      <w:r w:rsidRPr="00673B9C">
        <w:rPr>
          <w:rFonts w:cs="Calibri"/>
          <w:sz w:val="24"/>
          <w:szCs w:val="24"/>
          <w:shd w:val="clear" w:color="auto" w:fill="FFFFFF"/>
          <w:lang w:val="el-GR"/>
        </w:rPr>
        <w:t>διαλειτουργικότητα</w:t>
      </w:r>
      <w:proofErr w:type="spellEnd"/>
      <w:r w:rsidRPr="00673B9C">
        <w:rPr>
          <w:rFonts w:cs="Calibri"/>
          <w:sz w:val="24"/>
          <w:szCs w:val="24"/>
          <w:shd w:val="clear" w:color="auto" w:fill="FFFFFF"/>
          <w:lang w:val="el-GR"/>
        </w:rPr>
        <w:t xml:space="preserve"> είναι κρίσιμο βήμα προς την αποτύπωση της πραγματικής ιδιοκτησιακής εικόνας.</w:t>
      </w:r>
    </w:p>
    <w:p w14:paraId="2BBEE1E2"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αι:</w:t>
      </w:r>
    </w:p>
    <w:p w14:paraId="54EC6EF2"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Δυνατότητα υποβολής διορθώσεων από τους πολίτες χωρίς επιβολή προστίμων για τεχνικά σφάλματα.</w:t>
      </w:r>
    </w:p>
    <w:p w14:paraId="0D691D92"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Ανεξάρτητη εποπτεία της χρήσης προσωπικών δεδομένων.</w:t>
      </w:r>
    </w:p>
    <w:p w14:paraId="14A033D9"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Αυτόματη διασύνδεση με Ε9 και Κτηματολόγιο.</w:t>
      </w:r>
    </w:p>
    <w:p w14:paraId="60F1BC16"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rPr>
      </w:pPr>
      <w:proofErr w:type="spellStart"/>
      <w:r w:rsidRPr="00673B9C">
        <w:rPr>
          <w:rFonts w:cs="Calibri"/>
          <w:sz w:val="24"/>
          <w:szCs w:val="24"/>
          <w:shd w:val="clear" w:color="auto" w:fill="FFFFFF"/>
        </w:rPr>
        <w:t>Εγγρ</w:t>
      </w:r>
      <w:proofErr w:type="spellEnd"/>
      <w:r w:rsidRPr="00673B9C">
        <w:rPr>
          <w:rFonts w:cs="Calibri"/>
          <w:sz w:val="24"/>
          <w:szCs w:val="24"/>
          <w:shd w:val="clear" w:color="auto" w:fill="FFFFFF"/>
        </w:rPr>
        <w:t xml:space="preserve">αφή </w:t>
      </w:r>
      <w:proofErr w:type="spellStart"/>
      <w:r w:rsidRPr="00673B9C">
        <w:rPr>
          <w:rFonts w:cs="Calibri"/>
          <w:sz w:val="24"/>
          <w:szCs w:val="24"/>
          <w:shd w:val="clear" w:color="auto" w:fill="FFFFFF"/>
        </w:rPr>
        <w:t>δι</w:t>
      </w:r>
      <w:proofErr w:type="spellEnd"/>
      <w:r w:rsidRPr="00673B9C">
        <w:rPr>
          <w:rFonts w:cs="Calibri"/>
          <w:sz w:val="24"/>
          <w:szCs w:val="24"/>
          <w:shd w:val="clear" w:color="auto" w:fill="FFFFFF"/>
        </w:rPr>
        <w:t xml:space="preserve">αχειριστή </w:t>
      </w:r>
      <w:proofErr w:type="spellStart"/>
      <w:r w:rsidRPr="00673B9C">
        <w:rPr>
          <w:rFonts w:cs="Calibri"/>
          <w:sz w:val="24"/>
          <w:szCs w:val="24"/>
          <w:shd w:val="clear" w:color="auto" w:fill="FFFFFF"/>
        </w:rPr>
        <w:t>χωρίς</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ιδιοκτησί</w:t>
      </w:r>
      <w:proofErr w:type="spellEnd"/>
      <w:r w:rsidRPr="00673B9C">
        <w:rPr>
          <w:rFonts w:cs="Calibri"/>
          <w:sz w:val="24"/>
          <w:szCs w:val="24"/>
          <w:shd w:val="clear" w:color="auto" w:fill="FFFFFF"/>
        </w:rPr>
        <w:t>α.</w:t>
      </w:r>
    </w:p>
    <w:p w14:paraId="34C970EF"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rPr>
      </w:pPr>
      <w:proofErr w:type="spellStart"/>
      <w:r w:rsidRPr="00673B9C">
        <w:rPr>
          <w:rFonts w:cs="Calibri"/>
          <w:sz w:val="24"/>
          <w:szCs w:val="24"/>
          <w:shd w:val="clear" w:color="auto" w:fill="FFFFFF"/>
        </w:rPr>
        <w:t>Πρό</w:t>
      </w:r>
      <w:proofErr w:type="spellEnd"/>
      <w:r w:rsidRPr="00673B9C">
        <w:rPr>
          <w:rFonts w:cs="Calibri"/>
          <w:sz w:val="24"/>
          <w:szCs w:val="24"/>
          <w:shd w:val="clear" w:color="auto" w:fill="FFFFFF"/>
        </w:rPr>
        <w:t xml:space="preserve">βλεψη </w:t>
      </w:r>
      <w:proofErr w:type="spellStart"/>
      <w:r w:rsidRPr="00673B9C">
        <w:rPr>
          <w:rFonts w:cs="Calibri"/>
          <w:sz w:val="24"/>
          <w:szCs w:val="24"/>
          <w:shd w:val="clear" w:color="auto" w:fill="FFFFFF"/>
        </w:rPr>
        <w:t>γι</w:t>
      </w:r>
      <w:proofErr w:type="spellEnd"/>
      <w:r w:rsidRPr="00673B9C">
        <w:rPr>
          <w:rFonts w:cs="Calibri"/>
          <w:sz w:val="24"/>
          <w:szCs w:val="24"/>
          <w:shd w:val="clear" w:color="auto" w:fill="FFFFFF"/>
        </w:rPr>
        <w:t>α π</w:t>
      </w:r>
      <w:proofErr w:type="spellStart"/>
      <w:r w:rsidRPr="00673B9C">
        <w:rPr>
          <w:rFonts w:cs="Calibri"/>
          <w:sz w:val="24"/>
          <w:szCs w:val="24"/>
          <w:shd w:val="clear" w:color="auto" w:fill="FFFFFF"/>
        </w:rPr>
        <w:t>ιλοτική</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εφ</w:t>
      </w:r>
      <w:proofErr w:type="spellEnd"/>
      <w:r w:rsidRPr="00673B9C">
        <w:rPr>
          <w:rFonts w:cs="Calibri"/>
          <w:sz w:val="24"/>
          <w:szCs w:val="24"/>
          <w:shd w:val="clear" w:color="auto" w:fill="FFFFFF"/>
        </w:rPr>
        <w:t>αρμογή.</w:t>
      </w:r>
    </w:p>
    <w:p w14:paraId="2EFE4B9B"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Έκδοση μοναδικού πιστοποιητικού ανά ακίνητο.</w:t>
      </w:r>
    </w:p>
    <w:p w14:paraId="6CA7376C" w14:textId="77777777" w:rsidR="00673B9C" w:rsidRPr="00673B9C" w:rsidRDefault="00673B9C" w:rsidP="006C6DFC">
      <w:pPr>
        <w:pStyle w:val="a6"/>
        <w:numPr>
          <w:ilvl w:val="0"/>
          <w:numId w:val="39"/>
        </w:numPr>
        <w:spacing w:after="0" w:line="360" w:lineRule="auto"/>
        <w:jc w:val="both"/>
        <w:rPr>
          <w:rFonts w:cs="Calibri"/>
          <w:sz w:val="24"/>
          <w:szCs w:val="24"/>
          <w:shd w:val="clear" w:color="auto" w:fill="FFFFFF"/>
        </w:rPr>
      </w:pPr>
      <w:proofErr w:type="spellStart"/>
      <w:r w:rsidRPr="00673B9C">
        <w:rPr>
          <w:rFonts w:cs="Calibri"/>
          <w:sz w:val="24"/>
          <w:szCs w:val="24"/>
          <w:shd w:val="clear" w:color="auto" w:fill="FFFFFF"/>
        </w:rPr>
        <w:t>Ετήσι</w:t>
      </w:r>
      <w:proofErr w:type="spellEnd"/>
      <w:r w:rsidRPr="00673B9C">
        <w:rPr>
          <w:rFonts w:cs="Calibri"/>
          <w:sz w:val="24"/>
          <w:szCs w:val="24"/>
          <w:shd w:val="clear" w:color="auto" w:fill="FFFFFF"/>
        </w:rPr>
        <w:t xml:space="preserve">α </w:t>
      </w:r>
      <w:proofErr w:type="spellStart"/>
      <w:r w:rsidRPr="00673B9C">
        <w:rPr>
          <w:rFonts w:cs="Calibri"/>
          <w:sz w:val="24"/>
          <w:szCs w:val="24"/>
          <w:shd w:val="clear" w:color="auto" w:fill="FFFFFF"/>
        </w:rPr>
        <w:t>ειδο</w:t>
      </w:r>
      <w:proofErr w:type="spellEnd"/>
      <w:r w:rsidRPr="00673B9C">
        <w:rPr>
          <w:rFonts w:cs="Calibri"/>
          <w:sz w:val="24"/>
          <w:szCs w:val="24"/>
          <w:shd w:val="clear" w:color="auto" w:fill="FFFFFF"/>
        </w:rPr>
        <w:t>ποίηση επ</w:t>
      </w:r>
      <w:proofErr w:type="spellStart"/>
      <w:r w:rsidRPr="00673B9C">
        <w:rPr>
          <w:rFonts w:cs="Calibri"/>
          <w:sz w:val="24"/>
          <w:szCs w:val="24"/>
          <w:shd w:val="clear" w:color="auto" w:fill="FFFFFF"/>
        </w:rPr>
        <w:t>ικ</w:t>
      </w:r>
      <w:proofErr w:type="spellEnd"/>
      <w:r w:rsidRPr="00673B9C">
        <w:rPr>
          <w:rFonts w:cs="Calibri"/>
          <w:sz w:val="24"/>
          <w:szCs w:val="24"/>
          <w:shd w:val="clear" w:color="auto" w:fill="FFFFFF"/>
        </w:rPr>
        <w:t>αιροποίησης.</w:t>
      </w:r>
    </w:p>
    <w:p w14:paraId="66061A53" w14:textId="2D137FA5"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sz w:val="24"/>
          <w:szCs w:val="24"/>
          <w:lang w:val="el-GR"/>
        </w:rPr>
        <w:br/>
      </w:r>
      <w:r w:rsidRPr="00673B9C">
        <w:rPr>
          <w:rFonts w:cs="Calibri"/>
          <w:b/>
          <w:bCs/>
          <w:sz w:val="24"/>
          <w:szCs w:val="24"/>
          <w:shd w:val="clear" w:color="auto" w:fill="FFFFFF"/>
          <w:lang w:val="el-GR"/>
        </w:rPr>
        <w:t>1</w:t>
      </w:r>
      <w:r>
        <w:rPr>
          <w:rFonts w:cs="Calibri"/>
          <w:b/>
          <w:bCs/>
          <w:sz w:val="24"/>
          <w:szCs w:val="24"/>
          <w:shd w:val="clear" w:color="auto" w:fill="FFFFFF"/>
          <w:lang w:val="el-GR"/>
        </w:rPr>
        <w:t>2</w:t>
      </w:r>
      <w:r w:rsidRPr="00673B9C">
        <w:rPr>
          <w:rFonts w:cs="Calibri"/>
          <w:b/>
          <w:bCs/>
          <w:sz w:val="24"/>
          <w:szCs w:val="24"/>
          <w:shd w:val="clear" w:color="auto" w:fill="FFFFFF"/>
          <w:lang w:val="el-GR"/>
        </w:rPr>
        <w:t>. Φορολογική ενημερότητα μετόχων – Διαχείριση περιουσίας</w:t>
      </w:r>
    </w:p>
    <w:p w14:paraId="132CD82B" w14:textId="77777777" w:rsidR="00673B9C" w:rsidRPr="00673B9C" w:rsidRDefault="00673B9C" w:rsidP="006C6DFC">
      <w:pPr>
        <w:spacing w:after="0" w:line="360" w:lineRule="auto"/>
        <w:contextualSpacing/>
        <w:jc w:val="both"/>
        <w:rPr>
          <w:rFonts w:cs="Calibri"/>
          <w:sz w:val="24"/>
          <w:szCs w:val="24"/>
          <w:shd w:val="clear" w:color="auto" w:fill="FFFFFF"/>
        </w:rPr>
      </w:pPr>
      <w:proofErr w:type="spellStart"/>
      <w:r w:rsidRPr="00673B9C">
        <w:rPr>
          <w:rFonts w:cs="Calibri"/>
          <w:sz w:val="24"/>
          <w:szCs w:val="24"/>
          <w:shd w:val="clear" w:color="auto" w:fill="FFFFFF"/>
        </w:rPr>
        <w:t>Προτείνετ</w:t>
      </w:r>
      <w:proofErr w:type="spellEnd"/>
      <w:r w:rsidRPr="00673B9C">
        <w:rPr>
          <w:rFonts w:cs="Calibri"/>
          <w:sz w:val="24"/>
          <w:szCs w:val="24"/>
          <w:shd w:val="clear" w:color="auto" w:fill="FFFFFF"/>
        </w:rPr>
        <w:t>αι:</w:t>
      </w:r>
    </w:p>
    <w:p w14:paraId="3A6DA052" w14:textId="77777777" w:rsidR="00673B9C" w:rsidRPr="00673B9C" w:rsidRDefault="00673B9C" w:rsidP="006C6DFC">
      <w:pPr>
        <w:pStyle w:val="a6"/>
        <w:numPr>
          <w:ilvl w:val="0"/>
          <w:numId w:val="40"/>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 xml:space="preserve">Δημιουργία μηχανισμού </w:t>
      </w:r>
      <w:r w:rsidRPr="00673B9C">
        <w:rPr>
          <w:rFonts w:cs="Calibri"/>
          <w:sz w:val="24"/>
          <w:szCs w:val="24"/>
          <w:shd w:val="clear" w:color="auto" w:fill="FFFFFF"/>
        </w:rPr>
        <w:t>ex</w:t>
      </w:r>
      <w:r w:rsidRPr="00673B9C">
        <w:rPr>
          <w:rFonts w:cs="Calibri"/>
          <w:sz w:val="24"/>
          <w:szCs w:val="24"/>
          <w:shd w:val="clear" w:color="auto" w:fill="FFFFFF"/>
          <w:lang w:val="el-GR"/>
        </w:rPr>
        <w:t>-</w:t>
      </w:r>
      <w:r w:rsidRPr="00673B9C">
        <w:rPr>
          <w:rFonts w:cs="Calibri"/>
          <w:sz w:val="24"/>
          <w:szCs w:val="24"/>
          <w:shd w:val="clear" w:color="auto" w:fill="FFFFFF"/>
        </w:rPr>
        <w:t>ante</w:t>
      </w:r>
      <w:r w:rsidRPr="00673B9C">
        <w:rPr>
          <w:rFonts w:cs="Calibri"/>
          <w:sz w:val="24"/>
          <w:szCs w:val="24"/>
          <w:shd w:val="clear" w:color="auto" w:fill="FFFFFF"/>
          <w:lang w:val="el-GR"/>
        </w:rPr>
        <w:t xml:space="preserve"> ελέγχου μεταβιβάσεων από πρόσωπα με εταιρική σύνδεση.</w:t>
      </w:r>
    </w:p>
    <w:p w14:paraId="1658275B" w14:textId="33D0E40D" w:rsidR="0086442A" w:rsidRPr="0083352E" w:rsidRDefault="00673B9C" w:rsidP="008517A5">
      <w:pPr>
        <w:pStyle w:val="a6"/>
        <w:numPr>
          <w:ilvl w:val="0"/>
          <w:numId w:val="40"/>
        </w:numPr>
        <w:spacing w:after="0" w:line="360" w:lineRule="auto"/>
        <w:jc w:val="both"/>
        <w:rPr>
          <w:rFonts w:cs="Calibri"/>
          <w:sz w:val="24"/>
          <w:szCs w:val="24"/>
          <w:shd w:val="clear" w:color="auto" w:fill="FFFFFF"/>
          <w:lang w:val="el-GR"/>
        </w:rPr>
      </w:pPr>
      <w:r w:rsidRPr="0083352E">
        <w:rPr>
          <w:rFonts w:cs="Calibri"/>
          <w:sz w:val="24"/>
          <w:szCs w:val="24"/>
          <w:shd w:val="clear" w:color="auto" w:fill="FFFFFF"/>
          <w:lang w:val="el-GR"/>
        </w:rPr>
        <w:t>Θέσπιση πλαισίου για εγγυήσεις σε περίπτωση υποθήκης τρίτου ακινήτου.</w:t>
      </w:r>
    </w:p>
    <w:p w14:paraId="5B5B23CD" w14:textId="14E031E7"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sz w:val="24"/>
          <w:szCs w:val="24"/>
          <w:lang w:val="el-GR"/>
        </w:rPr>
        <w:br/>
      </w:r>
      <w:r w:rsidRPr="00673B9C">
        <w:rPr>
          <w:rFonts w:cs="Calibri"/>
          <w:b/>
          <w:bCs/>
          <w:sz w:val="24"/>
          <w:szCs w:val="24"/>
          <w:shd w:val="clear" w:color="auto" w:fill="FFFFFF"/>
          <w:lang w:val="el-GR"/>
        </w:rPr>
        <w:t>1</w:t>
      </w:r>
      <w:r>
        <w:rPr>
          <w:rFonts w:cs="Calibri"/>
          <w:b/>
          <w:bCs/>
          <w:sz w:val="24"/>
          <w:szCs w:val="24"/>
          <w:shd w:val="clear" w:color="auto" w:fill="FFFFFF"/>
          <w:lang w:val="el-GR"/>
        </w:rPr>
        <w:t>3</w:t>
      </w:r>
      <w:r w:rsidRPr="00673B9C">
        <w:rPr>
          <w:rFonts w:cs="Calibri"/>
          <w:b/>
          <w:bCs/>
          <w:sz w:val="24"/>
          <w:szCs w:val="24"/>
          <w:shd w:val="clear" w:color="auto" w:fill="FFFFFF"/>
          <w:lang w:val="el-GR"/>
        </w:rPr>
        <w:t xml:space="preserve">. Επενδυτικά και </w:t>
      </w:r>
      <w:proofErr w:type="spellStart"/>
      <w:r w:rsidRPr="00673B9C">
        <w:rPr>
          <w:rFonts w:cs="Calibri"/>
          <w:b/>
          <w:bCs/>
          <w:sz w:val="24"/>
          <w:szCs w:val="24"/>
          <w:shd w:val="clear" w:color="auto" w:fill="FFFFFF"/>
          <w:lang w:val="el-GR"/>
        </w:rPr>
        <w:t>επαναπατριστικά</w:t>
      </w:r>
      <w:proofErr w:type="spellEnd"/>
      <w:r w:rsidRPr="00673B9C">
        <w:rPr>
          <w:rFonts w:cs="Calibri"/>
          <w:b/>
          <w:bCs/>
          <w:sz w:val="24"/>
          <w:szCs w:val="24"/>
          <w:shd w:val="clear" w:color="auto" w:fill="FFFFFF"/>
          <w:lang w:val="el-GR"/>
        </w:rPr>
        <w:t xml:space="preserve"> κίνητρα</w:t>
      </w:r>
    </w:p>
    <w:p w14:paraId="52794DCE" w14:textId="77777777" w:rsidR="00673B9C" w:rsidRP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Προτείνεται:</w:t>
      </w:r>
    </w:p>
    <w:p w14:paraId="12AACBFA" w14:textId="77777777" w:rsidR="00673B9C" w:rsidRPr="00673B9C" w:rsidRDefault="00673B9C" w:rsidP="006C6DFC">
      <w:pPr>
        <w:pStyle w:val="a6"/>
        <w:numPr>
          <w:ilvl w:val="0"/>
          <w:numId w:val="41"/>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Περαιτέρω διευκόλυνση της μεταφοράς περιουσιακών στοιχείων για όσους εγκαθίστανται μόνιμα στην Ελλάδα.</w:t>
      </w:r>
    </w:p>
    <w:p w14:paraId="3D5FFE20" w14:textId="77777777" w:rsidR="00673B9C" w:rsidRPr="00673B9C" w:rsidRDefault="00673B9C" w:rsidP="006C6DFC">
      <w:pPr>
        <w:pStyle w:val="a6"/>
        <w:widowControl w:val="0"/>
        <w:numPr>
          <w:ilvl w:val="1"/>
          <w:numId w:val="22"/>
        </w:numPr>
        <w:tabs>
          <w:tab w:val="left" w:pos="1048"/>
        </w:tabs>
        <w:autoSpaceDE w:val="0"/>
        <w:autoSpaceDN w:val="0"/>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Ψηφιακή διαδικασία χωρίς φυσική παρουσία.</w:t>
      </w:r>
    </w:p>
    <w:p w14:paraId="26A4F655" w14:textId="77777777" w:rsidR="00673B9C" w:rsidRPr="00673B9C" w:rsidRDefault="00673B9C" w:rsidP="006C6DFC">
      <w:pPr>
        <w:pStyle w:val="a6"/>
        <w:widowControl w:val="0"/>
        <w:numPr>
          <w:ilvl w:val="1"/>
          <w:numId w:val="22"/>
        </w:numPr>
        <w:tabs>
          <w:tab w:val="left" w:pos="1048"/>
        </w:tabs>
        <w:autoSpaceDE w:val="0"/>
        <w:autoSpaceDN w:val="0"/>
        <w:spacing w:after="0" w:line="360" w:lineRule="auto"/>
        <w:rPr>
          <w:rFonts w:cs="Calibri"/>
          <w:sz w:val="24"/>
          <w:szCs w:val="24"/>
          <w:shd w:val="clear" w:color="auto" w:fill="FFFFFF"/>
        </w:rPr>
      </w:pPr>
      <w:r w:rsidRPr="00673B9C">
        <w:rPr>
          <w:rFonts w:cs="Calibri"/>
          <w:sz w:val="24"/>
          <w:szCs w:val="24"/>
          <w:shd w:val="clear" w:color="auto" w:fill="FFFFFF"/>
        </w:rPr>
        <w:t>Κα</w:t>
      </w:r>
      <w:proofErr w:type="spellStart"/>
      <w:r w:rsidRPr="00673B9C">
        <w:rPr>
          <w:rFonts w:cs="Calibri"/>
          <w:sz w:val="24"/>
          <w:szCs w:val="24"/>
          <w:shd w:val="clear" w:color="auto" w:fill="FFFFFF"/>
        </w:rPr>
        <w:t>τάργηση</w:t>
      </w:r>
      <w:proofErr w:type="spellEnd"/>
      <w:r w:rsidRPr="00673B9C">
        <w:rPr>
          <w:rFonts w:cs="Calibri"/>
          <w:sz w:val="24"/>
          <w:szCs w:val="24"/>
          <w:shd w:val="clear" w:color="auto" w:fill="FFFFFF"/>
        </w:rPr>
        <w:t xml:space="preserve"> π</w:t>
      </w:r>
      <w:proofErr w:type="spellStart"/>
      <w:r w:rsidRPr="00673B9C">
        <w:rPr>
          <w:rFonts w:cs="Calibri"/>
          <w:sz w:val="24"/>
          <w:szCs w:val="24"/>
          <w:shd w:val="clear" w:color="auto" w:fill="FFFFFF"/>
        </w:rPr>
        <w:t>εριττών</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δικ</w:t>
      </w:r>
      <w:proofErr w:type="spellEnd"/>
      <w:r w:rsidRPr="00673B9C">
        <w:rPr>
          <w:rFonts w:cs="Calibri"/>
          <w:sz w:val="24"/>
          <w:szCs w:val="24"/>
          <w:shd w:val="clear" w:color="auto" w:fill="FFFFFF"/>
        </w:rPr>
        <w:t>αιολογητικών.</w:t>
      </w:r>
    </w:p>
    <w:p w14:paraId="218AD327" w14:textId="77777777" w:rsidR="00673B9C" w:rsidRPr="00673B9C" w:rsidRDefault="00673B9C" w:rsidP="006C6DFC">
      <w:pPr>
        <w:pStyle w:val="a6"/>
        <w:numPr>
          <w:ilvl w:val="0"/>
          <w:numId w:val="42"/>
        </w:numPr>
        <w:spacing w:after="0" w:line="360" w:lineRule="auto"/>
        <w:jc w:val="both"/>
        <w:rPr>
          <w:rFonts w:cs="Calibri"/>
          <w:sz w:val="24"/>
          <w:szCs w:val="24"/>
          <w:shd w:val="clear" w:color="auto" w:fill="FFFFFF"/>
          <w:lang w:val="el-GR"/>
        </w:rPr>
      </w:pPr>
      <w:r w:rsidRPr="00673B9C">
        <w:rPr>
          <w:rFonts w:cs="Calibri"/>
          <w:sz w:val="24"/>
          <w:szCs w:val="24"/>
          <w:shd w:val="clear" w:color="auto" w:fill="FFFFFF"/>
          <w:lang w:val="el-GR"/>
        </w:rPr>
        <w:t>Ενίσχυση προβολής του πλαισίου στην ελληνική διασπορά.</w:t>
      </w:r>
    </w:p>
    <w:p w14:paraId="65D34274" w14:textId="77777777" w:rsidR="00673B9C" w:rsidRPr="00673B9C" w:rsidRDefault="00673B9C" w:rsidP="006C6DFC">
      <w:pPr>
        <w:pStyle w:val="a6"/>
        <w:widowControl w:val="0"/>
        <w:numPr>
          <w:ilvl w:val="0"/>
          <w:numId w:val="42"/>
        </w:numPr>
        <w:tabs>
          <w:tab w:val="left" w:pos="104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Δημιουργί</w:t>
      </w:r>
      <w:proofErr w:type="spellEnd"/>
      <w:r w:rsidRPr="00673B9C">
        <w:rPr>
          <w:rFonts w:cs="Calibri"/>
          <w:sz w:val="24"/>
          <w:szCs w:val="24"/>
          <w:shd w:val="clear" w:color="auto" w:fill="FFFFFF"/>
        </w:rPr>
        <w:t xml:space="preserve">α </w:t>
      </w:r>
      <w:proofErr w:type="spellStart"/>
      <w:r w:rsidRPr="00673B9C">
        <w:rPr>
          <w:rFonts w:cs="Calibri"/>
          <w:sz w:val="24"/>
          <w:szCs w:val="24"/>
          <w:shd w:val="clear" w:color="auto" w:fill="FFFFFF"/>
        </w:rPr>
        <w:t>οδηγού</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γι</w:t>
      </w:r>
      <w:proofErr w:type="spellEnd"/>
      <w:r w:rsidRPr="00673B9C">
        <w:rPr>
          <w:rFonts w:cs="Calibri"/>
          <w:sz w:val="24"/>
          <w:szCs w:val="24"/>
          <w:shd w:val="clear" w:color="auto" w:fill="FFFFFF"/>
        </w:rPr>
        <w:t>α επαναπα</w:t>
      </w:r>
      <w:proofErr w:type="spellStart"/>
      <w:r w:rsidRPr="00673B9C">
        <w:rPr>
          <w:rFonts w:cs="Calibri"/>
          <w:sz w:val="24"/>
          <w:szCs w:val="24"/>
          <w:shd w:val="clear" w:color="auto" w:fill="FFFFFF"/>
        </w:rPr>
        <w:t>τρισθέντες</w:t>
      </w:r>
      <w:proofErr w:type="spellEnd"/>
      <w:r w:rsidRPr="00673B9C">
        <w:rPr>
          <w:rFonts w:cs="Calibri"/>
          <w:sz w:val="24"/>
          <w:szCs w:val="24"/>
          <w:shd w:val="clear" w:color="auto" w:fill="FFFFFF"/>
        </w:rPr>
        <w:t>.</w:t>
      </w:r>
    </w:p>
    <w:p w14:paraId="74A93A53" w14:textId="77777777" w:rsidR="00673B9C" w:rsidRPr="00673B9C" w:rsidRDefault="00673B9C" w:rsidP="006C6DFC">
      <w:pPr>
        <w:pStyle w:val="a6"/>
        <w:widowControl w:val="0"/>
        <w:numPr>
          <w:ilvl w:val="0"/>
          <w:numId w:val="42"/>
        </w:numPr>
        <w:tabs>
          <w:tab w:val="left" w:pos="104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Προώθηση</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μέσω</w:t>
      </w:r>
      <w:proofErr w:type="spellEnd"/>
      <w:r w:rsidRPr="00673B9C">
        <w:rPr>
          <w:rFonts w:cs="Calibri"/>
          <w:sz w:val="24"/>
          <w:szCs w:val="24"/>
          <w:shd w:val="clear" w:color="auto" w:fill="FFFFFF"/>
        </w:rPr>
        <w:t xml:space="preserve"> π</w:t>
      </w:r>
      <w:proofErr w:type="spellStart"/>
      <w:r w:rsidRPr="00673B9C">
        <w:rPr>
          <w:rFonts w:cs="Calibri"/>
          <w:sz w:val="24"/>
          <w:szCs w:val="24"/>
          <w:shd w:val="clear" w:color="auto" w:fill="FFFFFF"/>
        </w:rPr>
        <w:t>ροξενείων</w:t>
      </w:r>
      <w:proofErr w:type="spellEnd"/>
      <w:r w:rsidRPr="00673B9C">
        <w:rPr>
          <w:rFonts w:cs="Calibri"/>
          <w:sz w:val="24"/>
          <w:szCs w:val="24"/>
          <w:shd w:val="clear" w:color="auto" w:fill="FFFFFF"/>
        </w:rPr>
        <w:t xml:space="preserve"> – ΕΒΕΑ.</w:t>
      </w:r>
    </w:p>
    <w:p w14:paraId="1B2F685B" w14:textId="77777777" w:rsidR="00673B9C" w:rsidRPr="00673B9C" w:rsidRDefault="00673B9C" w:rsidP="006C6DFC">
      <w:pPr>
        <w:pStyle w:val="a6"/>
        <w:widowControl w:val="0"/>
        <w:numPr>
          <w:ilvl w:val="0"/>
          <w:numId w:val="42"/>
        </w:numPr>
        <w:tabs>
          <w:tab w:val="left" w:pos="104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lastRenderedPageBreak/>
        <w:t>Νομική</w:t>
      </w:r>
      <w:proofErr w:type="spellEnd"/>
      <w:r w:rsidRPr="00673B9C">
        <w:rPr>
          <w:rFonts w:cs="Calibri"/>
          <w:sz w:val="24"/>
          <w:szCs w:val="24"/>
          <w:shd w:val="clear" w:color="auto" w:fill="FFFFFF"/>
        </w:rPr>
        <w:t xml:space="preserve"> κα</w:t>
      </w:r>
      <w:proofErr w:type="spellStart"/>
      <w:r w:rsidRPr="00673B9C">
        <w:rPr>
          <w:rFonts w:cs="Calibri"/>
          <w:sz w:val="24"/>
          <w:szCs w:val="24"/>
          <w:shd w:val="clear" w:color="auto" w:fill="FFFFFF"/>
        </w:rPr>
        <w:t>τοχύρωση</w:t>
      </w:r>
      <w:proofErr w:type="spellEnd"/>
      <w:r w:rsidRPr="00673B9C">
        <w:rPr>
          <w:rFonts w:cs="Calibri"/>
          <w:sz w:val="24"/>
          <w:szCs w:val="24"/>
          <w:shd w:val="clear" w:color="auto" w:fill="FFFFFF"/>
        </w:rPr>
        <w:t xml:space="preserve"> υπα</w:t>
      </w:r>
      <w:proofErr w:type="spellStart"/>
      <w:r w:rsidRPr="00673B9C">
        <w:rPr>
          <w:rFonts w:cs="Calibri"/>
          <w:sz w:val="24"/>
          <w:szCs w:val="24"/>
          <w:shd w:val="clear" w:color="auto" w:fill="FFFFFF"/>
        </w:rPr>
        <w:t>γωγής</w:t>
      </w:r>
      <w:proofErr w:type="spellEnd"/>
      <w:r w:rsidRPr="00673B9C">
        <w:rPr>
          <w:rFonts w:cs="Calibri"/>
          <w:sz w:val="24"/>
          <w:szCs w:val="24"/>
          <w:shd w:val="clear" w:color="auto" w:fill="FFFFFF"/>
        </w:rPr>
        <w:t>.</w:t>
      </w:r>
    </w:p>
    <w:p w14:paraId="38822905" w14:textId="0FCA4E11" w:rsidR="00673B9C" w:rsidRPr="0083352E" w:rsidRDefault="00673B9C" w:rsidP="00233487">
      <w:pPr>
        <w:pStyle w:val="a6"/>
        <w:widowControl w:val="0"/>
        <w:numPr>
          <w:ilvl w:val="0"/>
          <w:numId w:val="42"/>
        </w:numPr>
        <w:tabs>
          <w:tab w:val="left" w:pos="1048"/>
        </w:tabs>
        <w:autoSpaceDE w:val="0"/>
        <w:autoSpaceDN w:val="0"/>
        <w:spacing w:after="0" w:line="360" w:lineRule="auto"/>
        <w:jc w:val="both"/>
        <w:rPr>
          <w:rFonts w:cs="Calibri"/>
          <w:b/>
          <w:bCs/>
          <w:sz w:val="24"/>
          <w:szCs w:val="24"/>
          <w:shd w:val="clear" w:color="auto" w:fill="FFFFFF"/>
          <w:lang w:val="el-GR"/>
        </w:rPr>
      </w:pPr>
      <w:r w:rsidRPr="0083352E">
        <w:rPr>
          <w:rFonts w:cs="Calibri"/>
          <w:sz w:val="24"/>
          <w:szCs w:val="24"/>
          <w:shd w:val="clear" w:color="auto" w:fill="FFFFFF"/>
          <w:lang w:val="el-GR"/>
        </w:rPr>
        <w:t xml:space="preserve">Επιπλέον κίνητρα για ίδρυση </w:t>
      </w:r>
      <w:proofErr w:type="spellStart"/>
      <w:r w:rsidRPr="0083352E">
        <w:rPr>
          <w:rFonts w:cs="Calibri"/>
          <w:sz w:val="24"/>
          <w:szCs w:val="24"/>
          <w:shd w:val="clear" w:color="auto" w:fill="FFFFFF"/>
          <w:lang w:val="el-GR"/>
        </w:rPr>
        <w:t>ΜμΕ</w:t>
      </w:r>
      <w:proofErr w:type="spellEnd"/>
      <w:r w:rsidR="002F2B40" w:rsidRPr="0083352E">
        <w:rPr>
          <w:rFonts w:cs="Calibri"/>
          <w:sz w:val="24"/>
          <w:szCs w:val="24"/>
          <w:shd w:val="clear" w:color="auto" w:fill="FFFFFF"/>
          <w:lang w:val="el-GR"/>
        </w:rPr>
        <w:t>.</w:t>
      </w:r>
    </w:p>
    <w:p w14:paraId="746C6AF2" w14:textId="7829DE80" w:rsidR="00673B9C" w:rsidRPr="00673B9C" w:rsidRDefault="00673B9C" w:rsidP="006C6DFC">
      <w:pPr>
        <w:spacing w:after="0" w:line="360" w:lineRule="auto"/>
        <w:contextualSpacing/>
        <w:jc w:val="both"/>
        <w:rPr>
          <w:rFonts w:cs="Calibri"/>
          <w:b/>
          <w:bCs/>
          <w:sz w:val="24"/>
          <w:szCs w:val="24"/>
          <w:shd w:val="clear" w:color="auto" w:fill="FFFFFF"/>
          <w:lang w:val="el-GR"/>
        </w:rPr>
      </w:pPr>
      <w:r w:rsidRPr="00673B9C">
        <w:rPr>
          <w:rFonts w:cs="Calibri"/>
          <w:b/>
          <w:bCs/>
          <w:sz w:val="24"/>
          <w:szCs w:val="24"/>
          <w:shd w:val="clear" w:color="auto" w:fill="FFFFFF"/>
          <w:lang w:val="el-GR"/>
        </w:rPr>
        <w:t>1</w:t>
      </w:r>
      <w:r>
        <w:rPr>
          <w:rFonts w:cs="Calibri"/>
          <w:b/>
          <w:bCs/>
          <w:sz w:val="24"/>
          <w:szCs w:val="24"/>
          <w:shd w:val="clear" w:color="auto" w:fill="FFFFFF"/>
          <w:lang w:val="el-GR"/>
        </w:rPr>
        <w:t>4</w:t>
      </w:r>
      <w:r w:rsidRPr="00673B9C">
        <w:rPr>
          <w:rFonts w:cs="Calibri"/>
          <w:b/>
          <w:bCs/>
          <w:sz w:val="24"/>
          <w:szCs w:val="24"/>
          <w:shd w:val="clear" w:color="auto" w:fill="FFFFFF"/>
          <w:lang w:val="el-GR"/>
        </w:rPr>
        <w:t>. Άρθρο 225: Ειδικό Καθεστώς Μικρών Επιχειρήσεων</w:t>
      </w:r>
    </w:p>
    <w:p w14:paraId="55873D9C" w14:textId="3B63AF96" w:rsid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shd w:val="clear" w:color="auto" w:fill="FFFFFF"/>
          <w:lang w:val="el-GR"/>
        </w:rPr>
        <w:t>Προτείνεται</w:t>
      </w:r>
      <w:r>
        <w:rPr>
          <w:rFonts w:cs="Calibri"/>
          <w:sz w:val="24"/>
          <w:szCs w:val="24"/>
          <w:shd w:val="clear" w:color="auto" w:fill="FFFFFF"/>
          <w:lang w:val="el-GR"/>
        </w:rPr>
        <w:t xml:space="preserve"> α</w:t>
      </w:r>
      <w:r w:rsidRPr="00673B9C">
        <w:rPr>
          <w:rFonts w:cs="Calibri"/>
          <w:sz w:val="24"/>
          <w:szCs w:val="24"/>
          <w:shd w:val="clear" w:color="auto" w:fill="FFFFFF"/>
          <w:lang w:val="el-GR"/>
        </w:rPr>
        <w:t xml:space="preserve">ύξηση της οροφής του τζίρου τουλάχιστον στις 20.000, ως κριτήριο για την ένταξη των μικρών επιχειρήσεων στο ειδικό καθεστώς. </w:t>
      </w:r>
    </w:p>
    <w:p w14:paraId="1D2A74E7" w14:textId="77777777" w:rsidR="00673B9C" w:rsidRPr="00673B9C" w:rsidRDefault="00673B9C" w:rsidP="006C6DFC">
      <w:pPr>
        <w:pStyle w:val="a6"/>
        <w:spacing w:after="0" w:line="360" w:lineRule="auto"/>
        <w:jc w:val="both"/>
        <w:rPr>
          <w:rFonts w:cs="Calibri"/>
          <w:sz w:val="24"/>
          <w:szCs w:val="24"/>
          <w:shd w:val="clear" w:color="auto" w:fill="FFFFFF"/>
          <w:lang w:val="el-GR"/>
        </w:rPr>
      </w:pPr>
    </w:p>
    <w:p w14:paraId="40536F80" w14:textId="77777777" w:rsidR="00673B9C" w:rsidRPr="00673B9C" w:rsidRDefault="00673B9C" w:rsidP="006C6DFC">
      <w:pPr>
        <w:widowControl w:val="0"/>
        <w:tabs>
          <w:tab w:val="left" w:pos="1048"/>
        </w:tabs>
        <w:autoSpaceDE w:val="0"/>
        <w:autoSpaceDN w:val="0"/>
        <w:spacing w:after="0" w:line="360" w:lineRule="auto"/>
        <w:contextualSpacing/>
        <w:rPr>
          <w:rFonts w:cs="Calibri"/>
          <w:b/>
          <w:bCs/>
          <w:sz w:val="24"/>
          <w:szCs w:val="24"/>
          <w:shd w:val="clear" w:color="auto" w:fill="FFFFFF"/>
        </w:rPr>
      </w:pPr>
      <w:r w:rsidRPr="00673B9C">
        <w:rPr>
          <w:rFonts w:cs="Calibri"/>
          <w:b/>
          <w:bCs/>
          <w:sz w:val="24"/>
          <w:szCs w:val="24"/>
          <w:shd w:val="clear" w:color="auto" w:fill="FFFFFF"/>
        </w:rPr>
        <w:t>ΟΡΙΖΟΝΤΙΕΣ - ΓΕΝΙΚΕΣ ΠΡΟΤΑΣΕΙΣ</w:t>
      </w:r>
    </w:p>
    <w:p w14:paraId="5BE95591" w14:textId="77777777" w:rsidR="00673B9C" w:rsidRPr="00673B9C" w:rsidRDefault="00673B9C" w:rsidP="006C6DFC">
      <w:pPr>
        <w:widowControl w:val="0"/>
        <w:tabs>
          <w:tab w:val="left" w:pos="1048"/>
        </w:tabs>
        <w:autoSpaceDE w:val="0"/>
        <w:autoSpaceDN w:val="0"/>
        <w:spacing w:after="0" w:line="360" w:lineRule="auto"/>
        <w:contextualSpacing/>
        <w:rPr>
          <w:rFonts w:cs="Calibri"/>
          <w:sz w:val="24"/>
          <w:szCs w:val="24"/>
          <w:shd w:val="clear" w:color="auto" w:fill="FFFFFF"/>
        </w:rPr>
      </w:pPr>
    </w:p>
    <w:p w14:paraId="2184943D" w14:textId="77777777" w:rsidR="00673B9C" w:rsidRPr="00673B9C" w:rsidRDefault="00673B9C" w:rsidP="006C6DFC">
      <w:pPr>
        <w:pStyle w:val="a6"/>
        <w:widowControl w:val="0"/>
        <w:numPr>
          <w:ilvl w:val="0"/>
          <w:numId w:val="43"/>
        </w:numPr>
        <w:tabs>
          <w:tab w:val="left" w:pos="1048"/>
        </w:tabs>
        <w:autoSpaceDE w:val="0"/>
        <w:autoSpaceDN w:val="0"/>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Μόνιμη Επιτροπή Εφαρμογής Κώδικα με τη συμμετοχή εκπροσώπους του Υπουργείου Οικονομικών και της ΑΑΔΕ, καθώς και των ΕΒΕΑ, ΣΕΒ και ΣΕΤΕ.</w:t>
      </w:r>
    </w:p>
    <w:p w14:paraId="7637A599" w14:textId="77777777" w:rsidR="00673B9C" w:rsidRPr="00673B9C" w:rsidRDefault="00673B9C" w:rsidP="006C6DFC">
      <w:pPr>
        <w:pStyle w:val="a6"/>
        <w:widowControl w:val="0"/>
        <w:numPr>
          <w:ilvl w:val="0"/>
          <w:numId w:val="43"/>
        </w:numPr>
        <w:tabs>
          <w:tab w:val="left" w:pos="1048"/>
        </w:tabs>
        <w:autoSpaceDE w:val="0"/>
        <w:autoSpaceDN w:val="0"/>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Δημιουργία Ενιαίας Ψηφιακής Πύλη Επιχειρήσεων.</w:t>
      </w:r>
    </w:p>
    <w:p w14:paraId="4FD8DCB0" w14:textId="657B95F9" w:rsidR="00673B9C" w:rsidRPr="002F2B40" w:rsidRDefault="00673B9C" w:rsidP="006C6DFC">
      <w:pPr>
        <w:pStyle w:val="a6"/>
        <w:widowControl w:val="0"/>
        <w:numPr>
          <w:ilvl w:val="0"/>
          <w:numId w:val="43"/>
        </w:numPr>
        <w:autoSpaceDE w:val="0"/>
        <w:autoSpaceDN w:val="0"/>
        <w:spacing w:after="0" w:line="360" w:lineRule="auto"/>
        <w:rPr>
          <w:rFonts w:cs="Calibri"/>
          <w:sz w:val="24"/>
          <w:szCs w:val="24"/>
          <w:shd w:val="clear" w:color="auto" w:fill="FFFFFF"/>
          <w:lang w:val="el-GR"/>
        </w:rPr>
      </w:pPr>
      <w:r w:rsidRPr="002F2B40">
        <w:rPr>
          <w:rFonts w:cs="Calibri"/>
          <w:sz w:val="24"/>
          <w:szCs w:val="24"/>
          <w:shd w:val="clear" w:color="auto" w:fill="FFFFFF"/>
          <w:lang w:val="el-GR"/>
        </w:rPr>
        <w:t>Θέσπιση Φορολογικού Διαμεσολαβητή μέσω Επιμελητηρίων</w:t>
      </w:r>
      <w:r w:rsidR="002F2B40">
        <w:rPr>
          <w:rFonts w:cs="Calibri"/>
          <w:sz w:val="24"/>
          <w:szCs w:val="24"/>
          <w:shd w:val="clear" w:color="auto" w:fill="FFFFFF"/>
          <w:lang w:val="el-GR"/>
        </w:rPr>
        <w:t>.</w:t>
      </w:r>
    </w:p>
    <w:p w14:paraId="4D971A63" w14:textId="77777777" w:rsidR="00673B9C" w:rsidRPr="00673B9C" w:rsidRDefault="00673B9C" w:rsidP="006C6DFC">
      <w:pPr>
        <w:pStyle w:val="a6"/>
        <w:widowControl w:val="0"/>
        <w:numPr>
          <w:ilvl w:val="0"/>
          <w:numId w:val="43"/>
        </w:numPr>
        <w:tabs>
          <w:tab w:val="left" w:pos="1048"/>
        </w:tabs>
        <w:autoSpaceDE w:val="0"/>
        <w:autoSpaceDN w:val="0"/>
        <w:spacing w:after="0" w:line="360" w:lineRule="auto"/>
        <w:rPr>
          <w:rFonts w:cs="Calibri"/>
          <w:sz w:val="24"/>
          <w:szCs w:val="24"/>
          <w:shd w:val="clear" w:color="auto" w:fill="FFFFFF"/>
          <w:lang w:val="el-GR"/>
        </w:rPr>
      </w:pPr>
      <w:r w:rsidRPr="00673B9C">
        <w:rPr>
          <w:rFonts w:cs="Calibri"/>
          <w:sz w:val="24"/>
          <w:szCs w:val="24"/>
          <w:shd w:val="clear" w:color="auto" w:fill="FFFFFF"/>
          <w:lang w:val="el-GR"/>
        </w:rPr>
        <w:t>Πιλοτική εφαρμογή του Κώδικα σε τρεις περιοχές πριν τη γενίκευση.</w:t>
      </w:r>
    </w:p>
    <w:p w14:paraId="38DC28A0" w14:textId="77777777" w:rsidR="00673B9C" w:rsidRPr="00673B9C" w:rsidRDefault="00673B9C" w:rsidP="006C6DFC">
      <w:pPr>
        <w:pStyle w:val="a6"/>
        <w:numPr>
          <w:ilvl w:val="0"/>
          <w:numId w:val="43"/>
        </w:numPr>
        <w:spacing w:after="0" w:line="360" w:lineRule="auto"/>
        <w:jc w:val="both"/>
        <w:rPr>
          <w:rFonts w:cs="Calibri"/>
          <w:sz w:val="24"/>
          <w:szCs w:val="24"/>
          <w:lang w:val="el-GR"/>
        </w:rPr>
      </w:pPr>
      <w:r w:rsidRPr="00673B9C">
        <w:rPr>
          <w:rFonts w:cs="Calibri"/>
          <w:sz w:val="24"/>
          <w:szCs w:val="24"/>
          <w:lang w:val="el-GR"/>
        </w:rPr>
        <w:t>Άμεση στελέχωση του συνόλου των τελωνείων και των ΤΕΚ με νέους και εξειδικευμένους εργαζόμενους, ώστε να διασφαλίζεται η ομαλή ροή των τελωνειακών εργασιών και η περαιτέρω μείωση των 35 λεπτών που απαιτείται σήμερα μεταξύ ΤΕΚ και τελωνείων για να δοθεί η απαραίτητη έγκριση.</w:t>
      </w:r>
    </w:p>
    <w:p w14:paraId="028E54E1" w14:textId="77777777" w:rsidR="005E11AE" w:rsidRPr="009D38AA" w:rsidRDefault="005E11AE" w:rsidP="006C6DFC">
      <w:pPr>
        <w:widowControl w:val="0"/>
        <w:tabs>
          <w:tab w:val="left" w:pos="1048"/>
        </w:tabs>
        <w:autoSpaceDE w:val="0"/>
        <w:autoSpaceDN w:val="0"/>
        <w:spacing w:after="0" w:line="360" w:lineRule="auto"/>
        <w:contextualSpacing/>
        <w:rPr>
          <w:rFonts w:cs="Calibri"/>
          <w:b/>
          <w:bCs/>
          <w:sz w:val="24"/>
          <w:szCs w:val="24"/>
          <w:shd w:val="clear" w:color="auto" w:fill="FFFFFF"/>
          <w:lang w:val="el-GR"/>
        </w:rPr>
      </w:pPr>
    </w:p>
    <w:p w14:paraId="7159D1AA" w14:textId="2B7354F0" w:rsidR="00673B9C" w:rsidRPr="00673B9C" w:rsidRDefault="00673B9C" w:rsidP="006C6DFC">
      <w:pPr>
        <w:widowControl w:val="0"/>
        <w:tabs>
          <w:tab w:val="left" w:pos="1048"/>
        </w:tabs>
        <w:autoSpaceDE w:val="0"/>
        <w:autoSpaceDN w:val="0"/>
        <w:spacing w:after="0" w:line="360" w:lineRule="auto"/>
        <w:contextualSpacing/>
        <w:rPr>
          <w:rFonts w:cs="Calibri"/>
          <w:b/>
          <w:bCs/>
          <w:sz w:val="24"/>
          <w:szCs w:val="24"/>
          <w:shd w:val="clear" w:color="auto" w:fill="FFFFFF"/>
        </w:rPr>
      </w:pPr>
      <w:r w:rsidRPr="00673B9C">
        <w:rPr>
          <w:rFonts w:cs="Calibri"/>
          <w:b/>
          <w:bCs/>
          <w:sz w:val="24"/>
          <w:szCs w:val="24"/>
          <w:shd w:val="clear" w:color="auto" w:fill="FFFFFF"/>
        </w:rPr>
        <w:t>ΠΡΟΣΘΕΤΕΣ - ΕΙΔΙΚΕΣ ΠΡΟΤΑΣΕΙΣ</w:t>
      </w:r>
    </w:p>
    <w:p w14:paraId="1DCD5714" w14:textId="77777777" w:rsidR="00673B9C" w:rsidRPr="00673B9C" w:rsidRDefault="00673B9C" w:rsidP="006C6DFC">
      <w:pPr>
        <w:pStyle w:val="ac"/>
        <w:spacing w:line="360" w:lineRule="auto"/>
        <w:ind w:left="0" w:firstLine="0"/>
        <w:contextualSpacing/>
        <w:rPr>
          <w:rFonts w:ascii="Calibri" w:hAnsi="Calibri" w:cs="Calibri"/>
          <w:sz w:val="24"/>
          <w:szCs w:val="24"/>
        </w:rPr>
      </w:pPr>
    </w:p>
    <w:p w14:paraId="69925887" w14:textId="51357122" w:rsidR="00673B9C" w:rsidRPr="002F2B40" w:rsidRDefault="00673B9C" w:rsidP="006C6DFC">
      <w:pPr>
        <w:pStyle w:val="a6"/>
        <w:numPr>
          <w:ilvl w:val="0"/>
          <w:numId w:val="44"/>
        </w:numPr>
        <w:spacing w:after="0" w:line="360" w:lineRule="auto"/>
        <w:ind w:right="120"/>
        <w:rPr>
          <w:rFonts w:cs="Calibri"/>
          <w:sz w:val="24"/>
          <w:szCs w:val="24"/>
          <w:shd w:val="clear" w:color="auto" w:fill="FFFFFF"/>
          <w:lang w:val="el-GR"/>
        </w:rPr>
      </w:pPr>
      <w:r w:rsidRPr="002F2B40">
        <w:rPr>
          <w:rFonts w:cs="Calibri"/>
          <w:sz w:val="24"/>
          <w:szCs w:val="24"/>
          <w:shd w:val="clear" w:color="auto" w:fill="FFFFFF"/>
          <w:lang w:val="el-GR"/>
        </w:rPr>
        <w:t>Πρόσβαση Ρυθμισμένων Επιχειρήσεων σε χρηματοδότηση</w:t>
      </w:r>
      <w:r w:rsidR="002F2B40">
        <w:rPr>
          <w:rFonts w:cs="Calibri"/>
          <w:sz w:val="24"/>
          <w:szCs w:val="24"/>
          <w:shd w:val="clear" w:color="auto" w:fill="FFFFFF"/>
          <w:lang w:val="el-GR"/>
        </w:rPr>
        <w:t>.</w:t>
      </w:r>
      <w:r w:rsidRPr="002F2B40">
        <w:rPr>
          <w:rFonts w:cs="Calibri"/>
          <w:sz w:val="24"/>
          <w:szCs w:val="24"/>
          <w:shd w:val="clear" w:color="auto" w:fill="FFFFFF"/>
          <w:lang w:val="el-GR"/>
        </w:rPr>
        <w:t xml:space="preserve">  </w:t>
      </w:r>
    </w:p>
    <w:p w14:paraId="2E5B3113" w14:textId="20EB3517" w:rsidR="00673B9C" w:rsidRPr="00673B9C" w:rsidRDefault="00673B9C" w:rsidP="006C6DFC">
      <w:pPr>
        <w:pStyle w:val="a6"/>
        <w:numPr>
          <w:ilvl w:val="1"/>
          <w:numId w:val="23"/>
        </w:numPr>
        <w:spacing w:after="0" w:line="360" w:lineRule="auto"/>
        <w:ind w:right="120"/>
        <w:rPr>
          <w:rFonts w:cs="Calibri"/>
          <w:sz w:val="24"/>
          <w:szCs w:val="24"/>
          <w:shd w:val="clear" w:color="auto" w:fill="FFFFFF"/>
          <w:lang w:val="el-GR"/>
        </w:rPr>
      </w:pPr>
      <w:r w:rsidRPr="00673B9C">
        <w:rPr>
          <w:rFonts w:cs="Calibri"/>
          <w:sz w:val="24"/>
          <w:szCs w:val="24"/>
          <w:shd w:val="clear" w:color="auto" w:fill="FFFFFF"/>
          <w:lang w:val="el-GR"/>
        </w:rPr>
        <w:t>Κανονική αναγνώριση λειτουργίας και πρόσβαση σε επιδοτήσεις και προγράμματα ΕΣΠΑ</w:t>
      </w:r>
      <w:r w:rsidR="002F2B40">
        <w:rPr>
          <w:rFonts w:cs="Calibri"/>
          <w:sz w:val="24"/>
          <w:szCs w:val="24"/>
          <w:shd w:val="clear" w:color="auto" w:fill="FFFFFF"/>
          <w:lang w:val="el-GR"/>
        </w:rPr>
        <w:t>.</w:t>
      </w:r>
      <w:r w:rsidRPr="00673B9C">
        <w:rPr>
          <w:rFonts w:cs="Calibri"/>
          <w:sz w:val="24"/>
          <w:szCs w:val="24"/>
          <w:shd w:val="clear" w:color="auto" w:fill="FFFFFF"/>
          <w:lang w:val="el-GR"/>
        </w:rPr>
        <w:t xml:space="preserve"> </w:t>
      </w:r>
    </w:p>
    <w:p w14:paraId="7B766D4E" w14:textId="77777777" w:rsidR="00673B9C" w:rsidRPr="00673B9C" w:rsidRDefault="00673B9C" w:rsidP="006C6DFC">
      <w:pPr>
        <w:pStyle w:val="a6"/>
        <w:numPr>
          <w:ilvl w:val="1"/>
          <w:numId w:val="23"/>
        </w:numPr>
        <w:spacing w:after="0" w:line="360" w:lineRule="auto"/>
        <w:ind w:right="120"/>
        <w:rPr>
          <w:rFonts w:cs="Calibri"/>
          <w:sz w:val="24"/>
          <w:szCs w:val="24"/>
          <w:shd w:val="clear" w:color="auto" w:fill="FFFFFF"/>
          <w:lang w:val="el-GR"/>
        </w:rPr>
      </w:pPr>
      <w:r w:rsidRPr="00673B9C">
        <w:rPr>
          <w:rFonts w:cs="Calibri"/>
          <w:sz w:val="24"/>
          <w:szCs w:val="24"/>
          <w:shd w:val="clear" w:color="auto" w:fill="FFFFFF"/>
          <w:lang w:val="el-GR"/>
        </w:rPr>
        <w:t>Μείωση παρακράτησης σε επιδοτήσεις έως 10%.</w:t>
      </w:r>
    </w:p>
    <w:p w14:paraId="094C4D83" w14:textId="7A60761D" w:rsidR="00673B9C" w:rsidRPr="00673B9C" w:rsidRDefault="00673B9C" w:rsidP="006C6DFC">
      <w:pPr>
        <w:pStyle w:val="a6"/>
        <w:numPr>
          <w:ilvl w:val="1"/>
          <w:numId w:val="23"/>
        </w:numPr>
        <w:spacing w:after="0" w:line="360" w:lineRule="auto"/>
        <w:ind w:right="120"/>
        <w:rPr>
          <w:rFonts w:cs="Calibri"/>
          <w:sz w:val="24"/>
          <w:szCs w:val="24"/>
          <w:shd w:val="clear" w:color="auto" w:fill="FFFFFF"/>
          <w:lang w:val="el-GR"/>
        </w:rPr>
      </w:pPr>
      <w:r w:rsidRPr="00673B9C">
        <w:rPr>
          <w:rFonts w:cs="Calibri"/>
          <w:sz w:val="24"/>
          <w:szCs w:val="24"/>
          <w:shd w:val="clear" w:color="auto" w:fill="FFFFFF"/>
          <w:lang w:val="el-GR"/>
        </w:rPr>
        <w:t>Μείωση παρακράτησης σε περιπτώσεις πώλησης περιουσιακών στοιχείων</w:t>
      </w:r>
      <w:r w:rsidR="002F2B40">
        <w:rPr>
          <w:rFonts w:cs="Calibri"/>
          <w:sz w:val="24"/>
          <w:szCs w:val="24"/>
          <w:shd w:val="clear" w:color="auto" w:fill="FFFFFF"/>
          <w:lang w:val="el-GR"/>
        </w:rPr>
        <w:t>.</w:t>
      </w:r>
    </w:p>
    <w:p w14:paraId="598F186E" w14:textId="7DB1796D" w:rsidR="00673B9C" w:rsidRPr="00E11A78" w:rsidRDefault="00673B9C" w:rsidP="006C6DFC">
      <w:pPr>
        <w:pStyle w:val="a6"/>
        <w:numPr>
          <w:ilvl w:val="1"/>
          <w:numId w:val="23"/>
        </w:numPr>
        <w:spacing w:after="0" w:line="360" w:lineRule="auto"/>
        <w:ind w:right="120"/>
        <w:rPr>
          <w:rFonts w:cs="Calibri"/>
          <w:sz w:val="24"/>
          <w:szCs w:val="24"/>
          <w:shd w:val="clear" w:color="auto" w:fill="FFFFFF"/>
        </w:rPr>
      </w:pPr>
      <w:proofErr w:type="spellStart"/>
      <w:r w:rsidRPr="00E11A78">
        <w:rPr>
          <w:rFonts w:cs="Calibri"/>
          <w:sz w:val="24"/>
          <w:szCs w:val="24"/>
          <w:shd w:val="clear" w:color="auto" w:fill="FFFFFF"/>
        </w:rPr>
        <w:t>Πλ</w:t>
      </w:r>
      <w:proofErr w:type="spellEnd"/>
      <w:r w:rsidRPr="00E11A78">
        <w:rPr>
          <w:rFonts w:cs="Calibri"/>
          <w:sz w:val="24"/>
          <w:szCs w:val="24"/>
          <w:shd w:val="clear" w:color="auto" w:fill="FFFFFF"/>
        </w:rPr>
        <w:t>αίσιο επα</w:t>
      </w:r>
      <w:proofErr w:type="spellStart"/>
      <w:r w:rsidRPr="00E11A78">
        <w:rPr>
          <w:rFonts w:cs="Calibri"/>
          <w:sz w:val="24"/>
          <w:szCs w:val="24"/>
          <w:shd w:val="clear" w:color="auto" w:fill="FFFFFF"/>
        </w:rPr>
        <w:t>νέντ</w:t>
      </w:r>
      <w:proofErr w:type="spellEnd"/>
      <w:r w:rsidRPr="00E11A78">
        <w:rPr>
          <w:rFonts w:cs="Calibri"/>
          <w:sz w:val="24"/>
          <w:szCs w:val="24"/>
          <w:shd w:val="clear" w:color="auto" w:fill="FFFFFF"/>
        </w:rPr>
        <w:t>αξης</w:t>
      </w:r>
      <w:r w:rsidR="002F2B40" w:rsidRPr="00E11A78">
        <w:rPr>
          <w:rFonts w:cs="Calibri"/>
          <w:sz w:val="24"/>
          <w:szCs w:val="24"/>
          <w:shd w:val="clear" w:color="auto" w:fill="FFFFFF"/>
          <w:lang w:val="el-GR"/>
        </w:rPr>
        <w:t>.</w:t>
      </w:r>
      <w:r w:rsidRPr="00E11A78">
        <w:rPr>
          <w:rFonts w:cs="Calibri"/>
          <w:sz w:val="24"/>
          <w:szCs w:val="24"/>
          <w:shd w:val="clear" w:color="auto" w:fill="FFFFFF"/>
        </w:rPr>
        <w:t xml:space="preserve"> </w:t>
      </w:r>
    </w:p>
    <w:p w14:paraId="61A9160A" w14:textId="5977ECF5" w:rsidR="00673B9C" w:rsidRPr="00673B9C" w:rsidRDefault="00673B9C" w:rsidP="006C6DFC">
      <w:pPr>
        <w:pStyle w:val="a6"/>
        <w:numPr>
          <w:ilvl w:val="0"/>
          <w:numId w:val="45"/>
        </w:numPr>
        <w:spacing w:after="0" w:line="360" w:lineRule="auto"/>
        <w:ind w:left="720" w:right="120"/>
        <w:rPr>
          <w:rFonts w:cs="Calibri"/>
          <w:sz w:val="24"/>
          <w:szCs w:val="24"/>
          <w:shd w:val="clear" w:color="auto" w:fill="FFFFFF"/>
          <w:lang w:val="el-GR"/>
        </w:rPr>
      </w:pPr>
      <w:r w:rsidRPr="00673B9C">
        <w:rPr>
          <w:rFonts w:cs="Calibri"/>
          <w:sz w:val="24"/>
          <w:szCs w:val="24"/>
          <w:shd w:val="clear" w:color="auto" w:fill="FFFFFF"/>
          <w:lang w:val="el-GR"/>
        </w:rPr>
        <w:t>Προστασία Διοικούντων από οφειλές της επιχείρησης</w:t>
      </w:r>
      <w:r w:rsidR="002F2B40">
        <w:rPr>
          <w:rFonts w:cs="Calibri"/>
          <w:sz w:val="24"/>
          <w:szCs w:val="24"/>
          <w:shd w:val="clear" w:color="auto" w:fill="FFFFFF"/>
          <w:lang w:val="el-GR"/>
        </w:rPr>
        <w:t>.</w:t>
      </w:r>
    </w:p>
    <w:p w14:paraId="2EBF74EC" w14:textId="344068A6" w:rsidR="00673B9C" w:rsidRPr="00673B9C" w:rsidRDefault="00673B9C" w:rsidP="006C6DFC">
      <w:pPr>
        <w:pStyle w:val="a6"/>
        <w:widowControl w:val="0"/>
        <w:numPr>
          <w:ilvl w:val="1"/>
          <w:numId w:val="23"/>
        </w:numPr>
        <w:tabs>
          <w:tab w:val="left" w:pos="81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Τρο</w:t>
      </w:r>
      <w:proofErr w:type="spellEnd"/>
      <w:r w:rsidRPr="00673B9C">
        <w:rPr>
          <w:rFonts w:cs="Calibri"/>
          <w:sz w:val="24"/>
          <w:szCs w:val="24"/>
          <w:shd w:val="clear" w:color="auto" w:fill="FFFFFF"/>
        </w:rPr>
        <w:t xml:space="preserve">ποποίηση </w:t>
      </w:r>
      <w:proofErr w:type="spellStart"/>
      <w:r w:rsidRPr="00673B9C">
        <w:rPr>
          <w:rFonts w:cs="Calibri"/>
          <w:sz w:val="24"/>
          <w:szCs w:val="24"/>
          <w:shd w:val="clear" w:color="auto" w:fill="FFFFFF"/>
        </w:rPr>
        <w:t>θεσμικού</w:t>
      </w:r>
      <w:proofErr w:type="spellEnd"/>
      <w:r w:rsidRPr="00673B9C">
        <w:rPr>
          <w:rFonts w:cs="Calibri"/>
          <w:sz w:val="24"/>
          <w:szCs w:val="24"/>
          <w:shd w:val="clear" w:color="auto" w:fill="FFFFFF"/>
        </w:rPr>
        <w:t xml:space="preserve"> πλα</w:t>
      </w:r>
      <w:proofErr w:type="spellStart"/>
      <w:r w:rsidRPr="00673B9C">
        <w:rPr>
          <w:rFonts w:cs="Calibri"/>
          <w:sz w:val="24"/>
          <w:szCs w:val="24"/>
          <w:shd w:val="clear" w:color="auto" w:fill="FFFFFF"/>
        </w:rPr>
        <w:t>ισίου</w:t>
      </w:r>
      <w:proofErr w:type="spellEnd"/>
      <w:r w:rsidR="002F2B40">
        <w:rPr>
          <w:rFonts w:cs="Calibri"/>
          <w:sz w:val="24"/>
          <w:szCs w:val="24"/>
          <w:shd w:val="clear" w:color="auto" w:fill="FFFFFF"/>
          <w:lang w:val="el-GR"/>
        </w:rPr>
        <w:t>.</w:t>
      </w:r>
    </w:p>
    <w:p w14:paraId="01F53BCF" w14:textId="3D3DF14B" w:rsidR="00673B9C" w:rsidRPr="00673B9C" w:rsidRDefault="00673B9C" w:rsidP="006C6DFC">
      <w:pPr>
        <w:pStyle w:val="a6"/>
        <w:widowControl w:val="0"/>
        <w:numPr>
          <w:ilvl w:val="1"/>
          <w:numId w:val="23"/>
        </w:numPr>
        <w:tabs>
          <w:tab w:val="left" w:pos="81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Ενίσχυση</w:t>
      </w:r>
      <w:proofErr w:type="spellEnd"/>
      <w:r w:rsidRPr="00673B9C">
        <w:rPr>
          <w:rFonts w:cs="Calibri"/>
          <w:sz w:val="24"/>
          <w:szCs w:val="24"/>
          <w:shd w:val="clear" w:color="auto" w:fill="FFFFFF"/>
        </w:rPr>
        <w:t xml:space="preserve"> π</w:t>
      </w:r>
      <w:proofErr w:type="spellStart"/>
      <w:r w:rsidRPr="00673B9C">
        <w:rPr>
          <w:rFonts w:cs="Calibri"/>
          <w:sz w:val="24"/>
          <w:szCs w:val="24"/>
          <w:shd w:val="clear" w:color="auto" w:fill="FFFFFF"/>
        </w:rPr>
        <w:t>ροσέλκυσης</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στελεχών</w:t>
      </w:r>
      <w:proofErr w:type="spellEnd"/>
      <w:r w:rsidR="002F2B40">
        <w:rPr>
          <w:rFonts w:cs="Calibri"/>
          <w:sz w:val="24"/>
          <w:szCs w:val="24"/>
          <w:shd w:val="clear" w:color="auto" w:fill="FFFFFF"/>
          <w:lang w:val="el-GR"/>
        </w:rPr>
        <w:t>.</w:t>
      </w:r>
    </w:p>
    <w:p w14:paraId="112298A8" w14:textId="5C215898" w:rsidR="00673B9C" w:rsidRPr="00E11A78" w:rsidRDefault="00673B9C" w:rsidP="0086442A">
      <w:pPr>
        <w:pStyle w:val="a6"/>
        <w:widowControl w:val="0"/>
        <w:numPr>
          <w:ilvl w:val="1"/>
          <w:numId w:val="23"/>
        </w:numPr>
        <w:tabs>
          <w:tab w:val="left" w:pos="818"/>
        </w:tabs>
        <w:autoSpaceDE w:val="0"/>
        <w:autoSpaceDN w:val="0"/>
        <w:spacing w:after="0" w:line="360" w:lineRule="auto"/>
        <w:rPr>
          <w:rFonts w:cs="Calibri"/>
          <w:sz w:val="24"/>
          <w:szCs w:val="24"/>
          <w:shd w:val="clear" w:color="auto" w:fill="FFFFFF"/>
        </w:rPr>
      </w:pPr>
      <w:proofErr w:type="spellStart"/>
      <w:r w:rsidRPr="00E11A78">
        <w:rPr>
          <w:rFonts w:cs="Calibri"/>
          <w:sz w:val="24"/>
          <w:szCs w:val="24"/>
          <w:shd w:val="clear" w:color="auto" w:fill="FFFFFF"/>
        </w:rPr>
        <w:t>Άρση</w:t>
      </w:r>
      <w:proofErr w:type="spellEnd"/>
      <w:r w:rsidRPr="00E11A78">
        <w:rPr>
          <w:rFonts w:cs="Calibri"/>
          <w:sz w:val="24"/>
          <w:szCs w:val="24"/>
          <w:shd w:val="clear" w:color="auto" w:fill="FFFFFF"/>
        </w:rPr>
        <w:t xml:space="preserve"> </w:t>
      </w:r>
      <w:proofErr w:type="spellStart"/>
      <w:r w:rsidRPr="00E11A78">
        <w:rPr>
          <w:rFonts w:cs="Calibri"/>
          <w:sz w:val="24"/>
          <w:szCs w:val="24"/>
          <w:shd w:val="clear" w:color="auto" w:fill="FFFFFF"/>
        </w:rPr>
        <w:t>του</w:t>
      </w:r>
      <w:proofErr w:type="spellEnd"/>
      <w:r w:rsidRPr="00E11A78">
        <w:rPr>
          <w:rFonts w:cs="Calibri"/>
          <w:sz w:val="24"/>
          <w:szCs w:val="24"/>
          <w:shd w:val="clear" w:color="auto" w:fill="FFFFFF"/>
        </w:rPr>
        <w:t xml:space="preserve"> </w:t>
      </w:r>
      <w:proofErr w:type="spellStart"/>
      <w:r w:rsidRPr="00E11A78">
        <w:rPr>
          <w:rFonts w:cs="Calibri"/>
          <w:sz w:val="24"/>
          <w:szCs w:val="24"/>
          <w:shd w:val="clear" w:color="auto" w:fill="FFFFFF"/>
        </w:rPr>
        <w:t>ηθικού</w:t>
      </w:r>
      <w:proofErr w:type="spellEnd"/>
      <w:r w:rsidRPr="00E11A78">
        <w:rPr>
          <w:rFonts w:cs="Calibri"/>
          <w:sz w:val="24"/>
          <w:szCs w:val="24"/>
          <w:shd w:val="clear" w:color="auto" w:fill="FFFFFF"/>
        </w:rPr>
        <w:t xml:space="preserve"> </w:t>
      </w:r>
      <w:proofErr w:type="spellStart"/>
      <w:r w:rsidRPr="00E11A78">
        <w:rPr>
          <w:rFonts w:cs="Calibri"/>
          <w:sz w:val="24"/>
          <w:szCs w:val="24"/>
          <w:shd w:val="clear" w:color="auto" w:fill="FFFFFF"/>
        </w:rPr>
        <w:t>εκφο</w:t>
      </w:r>
      <w:proofErr w:type="spellEnd"/>
      <w:r w:rsidRPr="00E11A78">
        <w:rPr>
          <w:rFonts w:cs="Calibri"/>
          <w:sz w:val="24"/>
          <w:szCs w:val="24"/>
          <w:shd w:val="clear" w:color="auto" w:fill="FFFFFF"/>
        </w:rPr>
        <w:t>βισμού.</w:t>
      </w:r>
    </w:p>
    <w:p w14:paraId="7E69FA8D" w14:textId="087B2BC2" w:rsidR="00673B9C" w:rsidRPr="00E11A78" w:rsidRDefault="00673B9C" w:rsidP="006C6DFC">
      <w:pPr>
        <w:pStyle w:val="a6"/>
        <w:widowControl w:val="0"/>
        <w:numPr>
          <w:ilvl w:val="0"/>
          <w:numId w:val="46"/>
        </w:numPr>
        <w:tabs>
          <w:tab w:val="left" w:pos="425"/>
        </w:tabs>
        <w:autoSpaceDE w:val="0"/>
        <w:autoSpaceDN w:val="0"/>
        <w:spacing w:after="0" w:line="360" w:lineRule="auto"/>
        <w:rPr>
          <w:rFonts w:cs="Calibri"/>
          <w:sz w:val="24"/>
          <w:szCs w:val="24"/>
          <w:shd w:val="clear" w:color="auto" w:fill="FFFFFF"/>
        </w:rPr>
      </w:pPr>
      <w:proofErr w:type="spellStart"/>
      <w:r w:rsidRPr="00E11A78">
        <w:rPr>
          <w:rFonts w:cs="Calibri"/>
          <w:sz w:val="24"/>
          <w:szCs w:val="24"/>
          <w:shd w:val="clear" w:color="auto" w:fill="FFFFFF"/>
        </w:rPr>
        <w:t>Μείωση</w:t>
      </w:r>
      <w:proofErr w:type="spellEnd"/>
      <w:r w:rsidRPr="00E11A78">
        <w:rPr>
          <w:rFonts w:cs="Calibri"/>
          <w:sz w:val="24"/>
          <w:szCs w:val="24"/>
          <w:shd w:val="clear" w:color="auto" w:fill="FFFFFF"/>
        </w:rPr>
        <w:t xml:space="preserve"> </w:t>
      </w:r>
      <w:proofErr w:type="spellStart"/>
      <w:r w:rsidRPr="00E11A78">
        <w:rPr>
          <w:rFonts w:cs="Calibri"/>
          <w:sz w:val="24"/>
          <w:szCs w:val="24"/>
          <w:shd w:val="clear" w:color="auto" w:fill="FFFFFF"/>
        </w:rPr>
        <w:t>Προκ</w:t>
      </w:r>
      <w:proofErr w:type="spellEnd"/>
      <w:r w:rsidRPr="00E11A78">
        <w:rPr>
          <w:rFonts w:cs="Calibri"/>
          <w:sz w:val="24"/>
          <w:szCs w:val="24"/>
          <w:shd w:val="clear" w:color="auto" w:fill="FFFFFF"/>
        </w:rPr>
        <w:t xml:space="preserve">αταβολής </w:t>
      </w:r>
      <w:proofErr w:type="spellStart"/>
      <w:r w:rsidRPr="00E11A78">
        <w:rPr>
          <w:rFonts w:cs="Calibri"/>
          <w:sz w:val="24"/>
          <w:szCs w:val="24"/>
          <w:shd w:val="clear" w:color="auto" w:fill="FFFFFF"/>
        </w:rPr>
        <w:t>Φόρου</w:t>
      </w:r>
      <w:proofErr w:type="spellEnd"/>
      <w:r w:rsidR="002F2B40" w:rsidRPr="00E11A78">
        <w:rPr>
          <w:rFonts w:cs="Calibri"/>
          <w:sz w:val="24"/>
          <w:szCs w:val="24"/>
          <w:shd w:val="clear" w:color="auto" w:fill="FFFFFF"/>
          <w:lang w:val="el-GR"/>
        </w:rPr>
        <w:t>.</w:t>
      </w:r>
    </w:p>
    <w:p w14:paraId="42BDDC59" w14:textId="4D6C4D82" w:rsidR="00673B9C" w:rsidRPr="00673B9C"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r w:rsidRPr="00673B9C">
        <w:rPr>
          <w:rFonts w:cs="Calibri"/>
          <w:sz w:val="24"/>
          <w:szCs w:val="24"/>
          <w:shd w:val="clear" w:color="auto" w:fill="FFFFFF"/>
        </w:rPr>
        <w:t>Υποβ</w:t>
      </w:r>
      <w:proofErr w:type="spellStart"/>
      <w:r w:rsidRPr="00673B9C">
        <w:rPr>
          <w:rFonts w:cs="Calibri"/>
          <w:sz w:val="24"/>
          <w:szCs w:val="24"/>
          <w:shd w:val="clear" w:color="auto" w:fill="FFFFFF"/>
        </w:rPr>
        <w:t>ολή</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στοιχείων</w:t>
      </w:r>
      <w:proofErr w:type="spellEnd"/>
      <w:r w:rsidRPr="00673B9C">
        <w:rPr>
          <w:rFonts w:cs="Calibri"/>
          <w:sz w:val="24"/>
          <w:szCs w:val="24"/>
          <w:shd w:val="clear" w:color="auto" w:fill="FFFFFF"/>
        </w:rPr>
        <w:t xml:space="preserve"> – </w:t>
      </w:r>
      <w:proofErr w:type="spellStart"/>
      <w:r w:rsidRPr="00673B9C">
        <w:rPr>
          <w:rFonts w:cs="Calibri"/>
          <w:sz w:val="24"/>
          <w:szCs w:val="24"/>
          <w:shd w:val="clear" w:color="auto" w:fill="FFFFFF"/>
        </w:rPr>
        <w:t>τεκμηρίωση</w:t>
      </w:r>
      <w:proofErr w:type="spellEnd"/>
      <w:r w:rsidR="002F2B40">
        <w:rPr>
          <w:rFonts w:cs="Calibri"/>
          <w:sz w:val="24"/>
          <w:szCs w:val="24"/>
          <w:shd w:val="clear" w:color="auto" w:fill="FFFFFF"/>
          <w:lang w:val="el-GR"/>
        </w:rPr>
        <w:t>.</w:t>
      </w:r>
    </w:p>
    <w:p w14:paraId="08BB162E" w14:textId="76FF94CE" w:rsidR="00673B9C" w:rsidRPr="00673B9C"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lastRenderedPageBreak/>
        <w:t>Credit</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risk</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assessment</w:t>
      </w:r>
      <w:proofErr w:type="spellEnd"/>
      <w:r w:rsidR="002F2B40">
        <w:rPr>
          <w:rFonts w:cs="Calibri"/>
          <w:sz w:val="24"/>
          <w:szCs w:val="24"/>
          <w:shd w:val="clear" w:color="auto" w:fill="FFFFFF"/>
          <w:lang w:val="el-GR"/>
        </w:rPr>
        <w:t>.</w:t>
      </w:r>
    </w:p>
    <w:p w14:paraId="0C4EA001" w14:textId="09383AAD" w:rsidR="00673B9C" w:rsidRPr="00673B9C"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r w:rsidRPr="00673B9C">
        <w:rPr>
          <w:rFonts w:cs="Calibri"/>
          <w:sz w:val="24"/>
          <w:szCs w:val="24"/>
          <w:shd w:val="clear" w:color="auto" w:fill="FFFFFF"/>
        </w:rPr>
        <w:t>Επιβ</w:t>
      </w:r>
      <w:proofErr w:type="spellStart"/>
      <w:r w:rsidRPr="00673B9C">
        <w:rPr>
          <w:rFonts w:cs="Calibri"/>
          <w:sz w:val="24"/>
          <w:szCs w:val="24"/>
          <w:shd w:val="clear" w:color="auto" w:fill="FFFFFF"/>
        </w:rPr>
        <w:t>ρά</w:t>
      </w:r>
      <w:proofErr w:type="spellEnd"/>
      <w:r w:rsidRPr="00673B9C">
        <w:rPr>
          <w:rFonts w:cs="Calibri"/>
          <w:sz w:val="24"/>
          <w:szCs w:val="24"/>
          <w:shd w:val="clear" w:color="auto" w:fill="FFFFFF"/>
        </w:rPr>
        <w:t>βευση β</w:t>
      </w:r>
      <w:proofErr w:type="spellStart"/>
      <w:r w:rsidRPr="00673B9C">
        <w:rPr>
          <w:rFonts w:cs="Calibri"/>
          <w:sz w:val="24"/>
          <w:szCs w:val="24"/>
          <w:shd w:val="clear" w:color="auto" w:fill="FFFFFF"/>
        </w:rPr>
        <w:t>ιώσιμης</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κερδοφορί</w:t>
      </w:r>
      <w:proofErr w:type="spellEnd"/>
      <w:r w:rsidRPr="00673B9C">
        <w:rPr>
          <w:rFonts w:cs="Calibri"/>
          <w:sz w:val="24"/>
          <w:szCs w:val="24"/>
          <w:shd w:val="clear" w:color="auto" w:fill="FFFFFF"/>
        </w:rPr>
        <w:t>ας</w:t>
      </w:r>
      <w:r w:rsidR="002F2B40">
        <w:rPr>
          <w:rFonts w:cs="Calibri"/>
          <w:sz w:val="24"/>
          <w:szCs w:val="24"/>
          <w:shd w:val="clear" w:color="auto" w:fill="FFFFFF"/>
          <w:lang w:val="el-GR"/>
        </w:rPr>
        <w:t>.</w:t>
      </w:r>
    </w:p>
    <w:p w14:paraId="7042183C" w14:textId="460212B9" w:rsidR="00673B9C" w:rsidRPr="00E11A78"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proofErr w:type="spellStart"/>
      <w:r w:rsidRPr="00E11A78">
        <w:rPr>
          <w:rFonts w:cs="Calibri"/>
          <w:sz w:val="24"/>
          <w:szCs w:val="24"/>
          <w:shd w:val="clear" w:color="auto" w:fill="FFFFFF"/>
        </w:rPr>
        <w:t>Κλ</w:t>
      </w:r>
      <w:proofErr w:type="spellEnd"/>
      <w:r w:rsidRPr="00E11A78">
        <w:rPr>
          <w:rFonts w:cs="Calibri"/>
          <w:sz w:val="24"/>
          <w:szCs w:val="24"/>
          <w:shd w:val="clear" w:color="auto" w:fill="FFFFFF"/>
        </w:rPr>
        <w:t xml:space="preserve">αδική </w:t>
      </w:r>
      <w:proofErr w:type="spellStart"/>
      <w:r w:rsidRPr="00E11A78">
        <w:rPr>
          <w:rFonts w:cs="Calibri"/>
          <w:sz w:val="24"/>
          <w:szCs w:val="24"/>
          <w:shd w:val="clear" w:color="auto" w:fill="FFFFFF"/>
        </w:rPr>
        <w:t>δι</w:t>
      </w:r>
      <w:proofErr w:type="spellEnd"/>
      <w:r w:rsidRPr="00E11A78">
        <w:rPr>
          <w:rFonts w:cs="Calibri"/>
          <w:sz w:val="24"/>
          <w:szCs w:val="24"/>
          <w:shd w:val="clear" w:color="auto" w:fill="FFFFFF"/>
        </w:rPr>
        <w:t>αφοροποίηση.</w:t>
      </w:r>
    </w:p>
    <w:p w14:paraId="0D38714D" w14:textId="26ABA35C" w:rsidR="00673B9C" w:rsidRPr="00E11A78" w:rsidRDefault="00673B9C" w:rsidP="006C6DFC">
      <w:pPr>
        <w:pStyle w:val="a6"/>
        <w:widowControl w:val="0"/>
        <w:numPr>
          <w:ilvl w:val="0"/>
          <w:numId w:val="47"/>
        </w:numPr>
        <w:tabs>
          <w:tab w:val="left" w:pos="425"/>
        </w:tabs>
        <w:autoSpaceDE w:val="0"/>
        <w:autoSpaceDN w:val="0"/>
        <w:spacing w:after="0" w:line="360" w:lineRule="auto"/>
        <w:rPr>
          <w:rFonts w:cs="Calibri"/>
          <w:sz w:val="24"/>
          <w:szCs w:val="24"/>
          <w:shd w:val="clear" w:color="auto" w:fill="FFFFFF"/>
          <w:lang w:val="el-GR"/>
        </w:rPr>
      </w:pPr>
      <w:r w:rsidRPr="00E11A78">
        <w:rPr>
          <w:rFonts w:cs="Calibri"/>
          <w:sz w:val="24"/>
          <w:szCs w:val="24"/>
          <w:shd w:val="clear" w:color="auto" w:fill="FFFFFF"/>
          <w:lang w:val="el-GR"/>
        </w:rPr>
        <w:t>Συμμετοχή Επιμελητηρίων και Φορέων στη Φορολογική Πολιτική</w:t>
      </w:r>
    </w:p>
    <w:p w14:paraId="495F5C0E" w14:textId="3899DA2E" w:rsidR="00673B9C" w:rsidRPr="00673B9C"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Δι</w:t>
      </w:r>
      <w:proofErr w:type="spellEnd"/>
      <w:r w:rsidRPr="00673B9C">
        <w:rPr>
          <w:rFonts w:cs="Calibri"/>
          <w:sz w:val="24"/>
          <w:szCs w:val="24"/>
          <w:shd w:val="clear" w:color="auto" w:fill="FFFFFF"/>
        </w:rPr>
        <w:t xml:space="preserve">αφάνεια και </w:t>
      </w:r>
      <w:proofErr w:type="spellStart"/>
      <w:r w:rsidRPr="00673B9C">
        <w:rPr>
          <w:rFonts w:cs="Calibri"/>
          <w:sz w:val="24"/>
          <w:szCs w:val="24"/>
          <w:shd w:val="clear" w:color="auto" w:fill="FFFFFF"/>
        </w:rPr>
        <w:t>θεσμικός</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διάλογος</w:t>
      </w:r>
      <w:proofErr w:type="spellEnd"/>
      <w:r w:rsidR="002F2B40">
        <w:rPr>
          <w:rFonts w:cs="Calibri"/>
          <w:sz w:val="24"/>
          <w:szCs w:val="24"/>
          <w:shd w:val="clear" w:color="auto" w:fill="FFFFFF"/>
          <w:lang w:val="el-GR"/>
        </w:rPr>
        <w:t>.</w:t>
      </w:r>
    </w:p>
    <w:p w14:paraId="6A5B710E" w14:textId="0BBEC8B8" w:rsidR="00673B9C" w:rsidRPr="00673B9C" w:rsidRDefault="00673B9C" w:rsidP="006C6DFC">
      <w:pPr>
        <w:pStyle w:val="a6"/>
        <w:widowControl w:val="0"/>
        <w:numPr>
          <w:ilvl w:val="1"/>
          <w:numId w:val="24"/>
        </w:numPr>
        <w:tabs>
          <w:tab w:val="left" w:pos="818"/>
        </w:tabs>
        <w:autoSpaceDE w:val="0"/>
        <w:autoSpaceDN w:val="0"/>
        <w:spacing w:after="0" w:line="360" w:lineRule="auto"/>
        <w:rPr>
          <w:rFonts w:cs="Calibri"/>
          <w:sz w:val="24"/>
          <w:szCs w:val="24"/>
          <w:shd w:val="clear" w:color="auto" w:fill="FFFFFF"/>
        </w:rPr>
      </w:pPr>
      <w:proofErr w:type="spellStart"/>
      <w:r w:rsidRPr="00673B9C">
        <w:rPr>
          <w:rFonts w:cs="Calibri"/>
          <w:sz w:val="24"/>
          <w:szCs w:val="24"/>
          <w:shd w:val="clear" w:color="auto" w:fill="FFFFFF"/>
        </w:rPr>
        <w:t>Αντικειμενική</w:t>
      </w:r>
      <w:proofErr w:type="spellEnd"/>
      <w:r w:rsidRPr="00673B9C">
        <w:rPr>
          <w:rFonts w:cs="Calibri"/>
          <w:sz w:val="24"/>
          <w:szCs w:val="24"/>
          <w:shd w:val="clear" w:color="auto" w:fill="FFFFFF"/>
        </w:rPr>
        <w:t xml:space="preserve"> </w:t>
      </w:r>
      <w:proofErr w:type="spellStart"/>
      <w:r w:rsidRPr="00673B9C">
        <w:rPr>
          <w:rFonts w:cs="Calibri"/>
          <w:sz w:val="24"/>
          <w:szCs w:val="24"/>
          <w:shd w:val="clear" w:color="auto" w:fill="FFFFFF"/>
        </w:rPr>
        <w:t>εκ</w:t>
      </w:r>
      <w:proofErr w:type="spellEnd"/>
      <w:r w:rsidRPr="00673B9C">
        <w:rPr>
          <w:rFonts w:cs="Calibri"/>
          <w:sz w:val="24"/>
          <w:szCs w:val="24"/>
          <w:shd w:val="clear" w:color="auto" w:fill="FFFFFF"/>
        </w:rPr>
        <w:t>προσώπηση</w:t>
      </w:r>
      <w:r w:rsidR="002F2B40">
        <w:rPr>
          <w:rFonts w:cs="Calibri"/>
          <w:sz w:val="24"/>
          <w:szCs w:val="24"/>
          <w:shd w:val="clear" w:color="auto" w:fill="FFFFFF"/>
          <w:lang w:val="el-GR"/>
        </w:rPr>
        <w:t>.</w:t>
      </w:r>
    </w:p>
    <w:p w14:paraId="7F0A277E" w14:textId="5E707D4B" w:rsidR="00673B9C" w:rsidRPr="002F2B40" w:rsidRDefault="00673B9C" w:rsidP="006C6DFC">
      <w:pPr>
        <w:pStyle w:val="a6"/>
        <w:widowControl w:val="0"/>
        <w:numPr>
          <w:ilvl w:val="1"/>
          <w:numId w:val="24"/>
        </w:numPr>
        <w:tabs>
          <w:tab w:val="left" w:pos="818"/>
          <w:tab w:val="left" w:pos="1048"/>
        </w:tabs>
        <w:autoSpaceDE w:val="0"/>
        <w:autoSpaceDN w:val="0"/>
        <w:spacing w:after="0" w:line="360" w:lineRule="auto"/>
        <w:rPr>
          <w:rFonts w:cs="Calibri"/>
          <w:sz w:val="24"/>
          <w:szCs w:val="24"/>
          <w:shd w:val="clear" w:color="auto" w:fill="FFFFFF"/>
        </w:rPr>
      </w:pPr>
      <w:r w:rsidRPr="002F2B40">
        <w:rPr>
          <w:rFonts w:cs="Calibri"/>
          <w:sz w:val="24"/>
          <w:szCs w:val="24"/>
          <w:shd w:val="clear" w:color="auto" w:fill="FFFFFF"/>
        </w:rPr>
        <w:t>Απ</w:t>
      </w:r>
      <w:proofErr w:type="spellStart"/>
      <w:r w:rsidRPr="002F2B40">
        <w:rPr>
          <w:rFonts w:cs="Calibri"/>
          <w:sz w:val="24"/>
          <w:szCs w:val="24"/>
          <w:shd w:val="clear" w:color="auto" w:fill="FFFFFF"/>
        </w:rPr>
        <w:t>λο</w:t>
      </w:r>
      <w:proofErr w:type="spellEnd"/>
      <w:r w:rsidRPr="002F2B40">
        <w:rPr>
          <w:rFonts w:cs="Calibri"/>
          <w:sz w:val="24"/>
          <w:szCs w:val="24"/>
          <w:shd w:val="clear" w:color="auto" w:fill="FFFFFF"/>
        </w:rPr>
        <w:t xml:space="preserve">ποίηση </w:t>
      </w:r>
      <w:proofErr w:type="spellStart"/>
      <w:r w:rsidRPr="002F2B40">
        <w:rPr>
          <w:rFonts w:cs="Calibri"/>
          <w:sz w:val="24"/>
          <w:szCs w:val="24"/>
          <w:shd w:val="clear" w:color="auto" w:fill="FFFFFF"/>
        </w:rPr>
        <w:t>γρ</w:t>
      </w:r>
      <w:proofErr w:type="spellEnd"/>
      <w:r w:rsidRPr="002F2B40">
        <w:rPr>
          <w:rFonts w:cs="Calibri"/>
          <w:sz w:val="24"/>
          <w:szCs w:val="24"/>
          <w:shd w:val="clear" w:color="auto" w:fill="FFFFFF"/>
        </w:rPr>
        <w:t>αφειοκρατίας.</w:t>
      </w:r>
    </w:p>
    <w:p w14:paraId="106FE185" w14:textId="7031D96F" w:rsidR="00673B9C" w:rsidRDefault="00673B9C" w:rsidP="006C6DFC">
      <w:pPr>
        <w:spacing w:after="0" w:line="360" w:lineRule="auto"/>
        <w:contextualSpacing/>
        <w:jc w:val="both"/>
        <w:rPr>
          <w:rFonts w:cs="Calibri"/>
          <w:sz w:val="24"/>
          <w:szCs w:val="24"/>
          <w:shd w:val="clear" w:color="auto" w:fill="FFFFFF"/>
          <w:lang w:val="el-GR"/>
        </w:rPr>
      </w:pPr>
      <w:r w:rsidRPr="00673B9C">
        <w:rPr>
          <w:rFonts w:cs="Calibri"/>
          <w:sz w:val="24"/>
          <w:szCs w:val="24"/>
          <w:lang w:val="el-GR"/>
        </w:rPr>
        <w:br/>
      </w:r>
      <w:r w:rsidRPr="00673B9C">
        <w:rPr>
          <w:rFonts w:cs="Calibri"/>
          <w:sz w:val="24"/>
          <w:szCs w:val="24"/>
          <w:shd w:val="clear" w:color="auto" w:fill="FFFFFF"/>
          <w:lang w:val="el-GR"/>
        </w:rPr>
        <w:t>Συμπερασματικά, το νομοσχέδιο συνιστά ένα βήμα προόδου, με στόχο τη φορολογική συμμόρφωση και την απλούστευση των διαδικασιών. Για να πετύχει πλήρως τους στόχους του, είναι απαραίτητο να εφαρμοστεί με διαφάνεια, αναλογικότητα σε κυρώσεις και διαδικασίες, αποσύνδεση της ποινικής ευθύνης από την επιχειρηματικότητα, καθοδήγηση και διοικητική απλοποίηση, εμπιστοσύνη προς τις υπεύθυνες επιχειρήσεις και συνεργασία με τους παραγωγικούς φορείς.</w:t>
      </w:r>
    </w:p>
    <w:p w14:paraId="25CACD7B" w14:textId="77777777" w:rsidR="002F2B40" w:rsidRPr="00673B9C" w:rsidRDefault="002F2B40" w:rsidP="006C6DFC">
      <w:pPr>
        <w:spacing w:after="0" w:line="360" w:lineRule="auto"/>
        <w:contextualSpacing/>
        <w:jc w:val="both"/>
        <w:rPr>
          <w:rFonts w:cs="Calibri"/>
          <w:sz w:val="24"/>
          <w:szCs w:val="24"/>
          <w:shd w:val="clear" w:color="auto" w:fill="FFFFFF"/>
          <w:lang w:val="el-GR"/>
        </w:rPr>
      </w:pPr>
    </w:p>
    <w:p w14:paraId="4D88B2BD" w14:textId="4EEA99F6" w:rsidR="00F70C48" w:rsidRPr="00673B9C" w:rsidRDefault="00673B9C" w:rsidP="0086442A">
      <w:pPr>
        <w:spacing w:after="0" w:line="360" w:lineRule="auto"/>
        <w:contextualSpacing/>
        <w:jc w:val="both"/>
        <w:rPr>
          <w:rFonts w:cstheme="minorHAnsi"/>
          <w:color w:val="000000" w:themeColor="text1"/>
          <w:sz w:val="24"/>
          <w:szCs w:val="24"/>
          <w:lang w:val="el-GR"/>
        </w:rPr>
      </w:pPr>
      <w:r w:rsidRPr="00673B9C">
        <w:rPr>
          <w:rFonts w:cs="Calibri"/>
          <w:sz w:val="24"/>
          <w:szCs w:val="24"/>
          <w:shd w:val="clear" w:color="auto" w:fill="FFFFFF"/>
          <w:lang w:val="el-GR"/>
        </w:rPr>
        <w:t>Το ΕΒΕΑ είναι στη διάθεση των αρμόδιων αρχών για περαιτέρω επεξεργασία των επιμέρους θεμάτων.</w:t>
      </w:r>
    </w:p>
    <w:sectPr w:rsidR="00F70C48" w:rsidRPr="00673B9C" w:rsidSect="0083352E">
      <w:footerReference w:type="default" r:id="rId9"/>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7FFFF" w14:textId="77777777" w:rsidR="0030733D" w:rsidRDefault="0030733D" w:rsidP="00CC2ADA">
      <w:pPr>
        <w:spacing w:after="0" w:line="240" w:lineRule="auto"/>
      </w:pPr>
      <w:r>
        <w:separator/>
      </w:r>
    </w:p>
  </w:endnote>
  <w:endnote w:type="continuationSeparator" w:id="0">
    <w:p w14:paraId="29997718" w14:textId="77777777" w:rsidR="0030733D" w:rsidRDefault="0030733D" w:rsidP="00CC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6B55" w14:textId="0509F618" w:rsidR="00CC2ADA" w:rsidRDefault="00CC2ADA" w:rsidP="00DF1C34">
    <w:pPr>
      <w:pStyle w:val="ae"/>
    </w:pPr>
  </w:p>
  <w:p w14:paraId="7B825C1B" w14:textId="77777777" w:rsidR="00CC2ADA" w:rsidRDefault="00CC2AD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3C7C3" w14:textId="77777777" w:rsidR="0030733D" w:rsidRDefault="0030733D" w:rsidP="00CC2ADA">
      <w:pPr>
        <w:spacing w:after="0" w:line="240" w:lineRule="auto"/>
      </w:pPr>
      <w:r>
        <w:separator/>
      </w:r>
    </w:p>
  </w:footnote>
  <w:footnote w:type="continuationSeparator" w:id="0">
    <w:p w14:paraId="453DADE2" w14:textId="77777777" w:rsidR="0030733D" w:rsidRDefault="0030733D" w:rsidP="00CC2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7C7D" w14:textId="3AC14680" w:rsidR="0083352E" w:rsidRDefault="0083352E">
    <w:pPr>
      <w:pStyle w:val="ad"/>
    </w:pPr>
    <w:r w:rsidRPr="00BF1EC6">
      <w:rPr>
        <w:noProof/>
        <w:lang w:val="el-GR" w:eastAsia="el-GR"/>
      </w:rPr>
      <w:drawing>
        <wp:inline distT="0" distB="0" distL="0" distR="0" wp14:anchorId="23BA7930" wp14:editId="20CDCE2A">
          <wp:extent cx="2695575" cy="1516229"/>
          <wp:effectExtent l="0" t="0" r="0" b="0"/>
          <wp:docPr id="534746622" name="Εικόνα 1" descr="A black background with text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46622" name="Εικόνα 1" descr="A black background with text and blue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050" cy="15384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E1D"/>
    <w:multiLevelType w:val="multilevel"/>
    <w:tmpl w:val="37A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1DAD"/>
    <w:multiLevelType w:val="hybridMultilevel"/>
    <w:tmpl w:val="60DA22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1604D2"/>
    <w:multiLevelType w:val="hybridMultilevel"/>
    <w:tmpl w:val="3AE82F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BEB68DA"/>
    <w:multiLevelType w:val="hybridMultilevel"/>
    <w:tmpl w:val="CC32412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FBF36C6"/>
    <w:multiLevelType w:val="hybridMultilevel"/>
    <w:tmpl w:val="FB9AC5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971EFD"/>
    <w:multiLevelType w:val="hybridMultilevel"/>
    <w:tmpl w:val="F7BA359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5742789"/>
    <w:multiLevelType w:val="hybridMultilevel"/>
    <w:tmpl w:val="E86275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8C165DC"/>
    <w:multiLevelType w:val="hybridMultilevel"/>
    <w:tmpl w:val="2D9C3CE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C2F60E5"/>
    <w:multiLevelType w:val="hybridMultilevel"/>
    <w:tmpl w:val="F89AF8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D4B041D"/>
    <w:multiLevelType w:val="hybridMultilevel"/>
    <w:tmpl w:val="4F0CE12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14E6BD9"/>
    <w:multiLevelType w:val="multilevel"/>
    <w:tmpl w:val="83F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560C1"/>
    <w:multiLevelType w:val="hybridMultilevel"/>
    <w:tmpl w:val="03FAE9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52001BE"/>
    <w:multiLevelType w:val="hybridMultilevel"/>
    <w:tmpl w:val="E38ADE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5950A18"/>
    <w:multiLevelType w:val="hybridMultilevel"/>
    <w:tmpl w:val="F2B0049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6204AC4"/>
    <w:multiLevelType w:val="hybridMultilevel"/>
    <w:tmpl w:val="FA205B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A1D42B4"/>
    <w:multiLevelType w:val="hybridMultilevel"/>
    <w:tmpl w:val="1E5C350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ABF2D0C"/>
    <w:multiLevelType w:val="multilevel"/>
    <w:tmpl w:val="D6200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1C7003"/>
    <w:multiLevelType w:val="hybridMultilevel"/>
    <w:tmpl w:val="EEAA9AB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31B4178"/>
    <w:multiLevelType w:val="multilevel"/>
    <w:tmpl w:val="D0FC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5E57D1"/>
    <w:multiLevelType w:val="hybridMultilevel"/>
    <w:tmpl w:val="635C465A"/>
    <w:lvl w:ilvl="0" w:tplc="20000003">
      <w:start w:val="1"/>
      <w:numFmt w:val="bullet"/>
      <w:lvlText w:val="o"/>
      <w:lvlJc w:val="left"/>
      <w:pPr>
        <w:ind w:left="768" w:hanging="360"/>
      </w:pPr>
      <w:rPr>
        <w:rFonts w:ascii="Courier New" w:hAnsi="Courier New" w:cs="Courier New"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0">
    <w:nsid w:val="33B43807"/>
    <w:multiLevelType w:val="hybridMultilevel"/>
    <w:tmpl w:val="2E9C5CC6"/>
    <w:lvl w:ilvl="0" w:tplc="0409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550752F"/>
    <w:multiLevelType w:val="hybridMultilevel"/>
    <w:tmpl w:val="C00619B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36EE7465"/>
    <w:multiLevelType w:val="hybridMultilevel"/>
    <w:tmpl w:val="045A2CE8"/>
    <w:lvl w:ilvl="0" w:tplc="61BCF58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3">
    <w:nsid w:val="40647BC5"/>
    <w:multiLevelType w:val="hybridMultilevel"/>
    <w:tmpl w:val="1DA0DD0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0A378B5"/>
    <w:multiLevelType w:val="hybridMultilevel"/>
    <w:tmpl w:val="52E6B19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14F3314"/>
    <w:multiLevelType w:val="hybridMultilevel"/>
    <w:tmpl w:val="9758806A"/>
    <w:lvl w:ilvl="0" w:tplc="20000003">
      <w:start w:val="1"/>
      <w:numFmt w:val="bullet"/>
      <w:lvlText w:val="o"/>
      <w:lvlJc w:val="left"/>
      <w:pPr>
        <w:ind w:left="2028" w:hanging="360"/>
      </w:pPr>
      <w:rPr>
        <w:rFonts w:ascii="Courier New" w:hAnsi="Courier New" w:cs="Courier New" w:hint="default"/>
      </w:rPr>
    </w:lvl>
    <w:lvl w:ilvl="1" w:tplc="20000003" w:tentative="1">
      <w:start w:val="1"/>
      <w:numFmt w:val="bullet"/>
      <w:lvlText w:val="o"/>
      <w:lvlJc w:val="left"/>
      <w:pPr>
        <w:ind w:left="2748" w:hanging="360"/>
      </w:pPr>
      <w:rPr>
        <w:rFonts w:ascii="Courier New" w:hAnsi="Courier New" w:cs="Courier New" w:hint="default"/>
      </w:rPr>
    </w:lvl>
    <w:lvl w:ilvl="2" w:tplc="20000005" w:tentative="1">
      <w:start w:val="1"/>
      <w:numFmt w:val="bullet"/>
      <w:lvlText w:val=""/>
      <w:lvlJc w:val="left"/>
      <w:pPr>
        <w:ind w:left="3468" w:hanging="360"/>
      </w:pPr>
      <w:rPr>
        <w:rFonts w:ascii="Wingdings" w:hAnsi="Wingdings" w:hint="default"/>
      </w:rPr>
    </w:lvl>
    <w:lvl w:ilvl="3" w:tplc="20000001" w:tentative="1">
      <w:start w:val="1"/>
      <w:numFmt w:val="bullet"/>
      <w:lvlText w:val=""/>
      <w:lvlJc w:val="left"/>
      <w:pPr>
        <w:ind w:left="4188" w:hanging="360"/>
      </w:pPr>
      <w:rPr>
        <w:rFonts w:ascii="Symbol" w:hAnsi="Symbol" w:hint="default"/>
      </w:rPr>
    </w:lvl>
    <w:lvl w:ilvl="4" w:tplc="20000003" w:tentative="1">
      <w:start w:val="1"/>
      <w:numFmt w:val="bullet"/>
      <w:lvlText w:val="o"/>
      <w:lvlJc w:val="left"/>
      <w:pPr>
        <w:ind w:left="4908" w:hanging="360"/>
      </w:pPr>
      <w:rPr>
        <w:rFonts w:ascii="Courier New" w:hAnsi="Courier New" w:cs="Courier New" w:hint="default"/>
      </w:rPr>
    </w:lvl>
    <w:lvl w:ilvl="5" w:tplc="20000005" w:tentative="1">
      <w:start w:val="1"/>
      <w:numFmt w:val="bullet"/>
      <w:lvlText w:val=""/>
      <w:lvlJc w:val="left"/>
      <w:pPr>
        <w:ind w:left="5628" w:hanging="360"/>
      </w:pPr>
      <w:rPr>
        <w:rFonts w:ascii="Wingdings" w:hAnsi="Wingdings" w:hint="default"/>
      </w:rPr>
    </w:lvl>
    <w:lvl w:ilvl="6" w:tplc="20000001" w:tentative="1">
      <w:start w:val="1"/>
      <w:numFmt w:val="bullet"/>
      <w:lvlText w:val=""/>
      <w:lvlJc w:val="left"/>
      <w:pPr>
        <w:ind w:left="6348" w:hanging="360"/>
      </w:pPr>
      <w:rPr>
        <w:rFonts w:ascii="Symbol" w:hAnsi="Symbol" w:hint="default"/>
      </w:rPr>
    </w:lvl>
    <w:lvl w:ilvl="7" w:tplc="20000003" w:tentative="1">
      <w:start w:val="1"/>
      <w:numFmt w:val="bullet"/>
      <w:lvlText w:val="o"/>
      <w:lvlJc w:val="left"/>
      <w:pPr>
        <w:ind w:left="7068" w:hanging="360"/>
      </w:pPr>
      <w:rPr>
        <w:rFonts w:ascii="Courier New" w:hAnsi="Courier New" w:cs="Courier New" w:hint="default"/>
      </w:rPr>
    </w:lvl>
    <w:lvl w:ilvl="8" w:tplc="20000005" w:tentative="1">
      <w:start w:val="1"/>
      <w:numFmt w:val="bullet"/>
      <w:lvlText w:val=""/>
      <w:lvlJc w:val="left"/>
      <w:pPr>
        <w:ind w:left="7788" w:hanging="360"/>
      </w:pPr>
      <w:rPr>
        <w:rFonts w:ascii="Wingdings" w:hAnsi="Wingdings" w:hint="default"/>
      </w:rPr>
    </w:lvl>
  </w:abstractNum>
  <w:abstractNum w:abstractNumId="26">
    <w:nsid w:val="41B86FFB"/>
    <w:multiLevelType w:val="hybridMultilevel"/>
    <w:tmpl w:val="15CA2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3344BF"/>
    <w:multiLevelType w:val="hybridMultilevel"/>
    <w:tmpl w:val="90F21ED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90B71B3"/>
    <w:multiLevelType w:val="hybridMultilevel"/>
    <w:tmpl w:val="BDB20E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4CDD04F3"/>
    <w:multiLevelType w:val="multilevel"/>
    <w:tmpl w:val="3D2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D5220C"/>
    <w:multiLevelType w:val="hybridMultilevel"/>
    <w:tmpl w:val="9AAC2C66"/>
    <w:lvl w:ilvl="0" w:tplc="376EEDA0">
      <w:start w:val="1"/>
      <w:numFmt w:val="bullet"/>
      <w:lvlText w:val="-"/>
      <w:lvlJc w:val="left"/>
      <w:pPr>
        <w:ind w:left="1800" w:hanging="360"/>
      </w:pPr>
      <w:rPr>
        <w:rFonts w:ascii="Aptos" w:eastAsia="Times New Roman" w:hAnsi="Aptos"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nsid w:val="4DE8729C"/>
    <w:multiLevelType w:val="hybridMultilevel"/>
    <w:tmpl w:val="30FA61C4"/>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nsid w:val="5D570C4D"/>
    <w:multiLevelType w:val="hybridMultilevel"/>
    <w:tmpl w:val="205003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E400A71"/>
    <w:multiLevelType w:val="hybridMultilevel"/>
    <w:tmpl w:val="7358769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2953FE8"/>
    <w:multiLevelType w:val="hybridMultilevel"/>
    <w:tmpl w:val="D96CB7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981C8A"/>
    <w:multiLevelType w:val="hybridMultilevel"/>
    <w:tmpl w:val="83061C7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4C76349"/>
    <w:multiLevelType w:val="hybridMultilevel"/>
    <w:tmpl w:val="42E6D1DC"/>
    <w:lvl w:ilvl="0" w:tplc="200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B940F1"/>
    <w:multiLevelType w:val="hybridMultilevel"/>
    <w:tmpl w:val="FCEEF8C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9A242A1"/>
    <w:multiLevelType w:val="hybridMultilevel"/>
    <w:tmpl w:val="A8FE9AB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A133AAD"/>
    <w:multiLevelType w:val="multilevel"/>
    <w:tmpl w:val="7A3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342D38"/>
    <w:multiLevelType w:val="multilevel"/>
    <w:tmpl w:val="F30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EB17D6"/>
    <w:multiLevelType w:val="hybridMultilevel"/>
    <w:tmpl w:val="694AAD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FA96630"/>
    <w:multiLevelType w:val="hybridMultilevel"/>
    <w:tmpl w:val="D5BC2CFA"/>
    <w:lvl w:ilvl="0" w:tplc="376EEDA0">
      <w:start w:val="1"/>
      <w:numFmt w:val="bullet"/>
      <w:lvlText w:val="-"/>
      <w:lvlJc w:val="left"/>
      <w:pPr>
        <w:ind w:left="720" w:hanging="360"/>
      </w:pPr>
      <w:rPr>
        <w:rFonts w:ascii="Aptos" w:eastAsia="Times New Roman"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00D624A"/>
    <w:multiLevelType w:val="multilevel"/>
    <w:tmpl w:val="D9C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E66C26"/>
    <w:multiLevelType w:val="hybridMultilevel"/>
    <w:tmpl w:val="62D4D9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nsid w:val="7689435F"/>
    <w:multiLevelType w:val="hybridMultilevel"/>
    <w:tmpl w:val="9AC049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8762C03"/>
    <w:multiLevelType w:val="hybridMultilevel"/>
    <w:tmpl w:val="FC6C7FA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7ABF4619"/>
    <w:multiLevelType w:val="hybridMultilevel"/>
    <w:tmpl w:val="E27E8F8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40"/>
  </w:num>
  <w:num w:numId="4">
    <w:abstractNumId w:val="16"/>
  </w:num>
  <w:num w:numId="5">
    <w:abstractNumId w:val="0"/>
  </w:num>
  <w:num w:numId="6">
    <w:abstractNumId w:val="29"/>
  </w:num>
  <w:num w:numId="7">
    <w:abstractNumId w:val="43"/>
  </w:num>
  <w:num w:numId="8">
    <w:abstractNumId w:val="39"/>
  </w:num>
  <w:num w:numId="9">
    <w:abstractNumId w:val="42"/>
  </w:num>
  <w:num w:numId="10">
    <w:abstractNumId w:val="30"/>
  </w:num>
  <w:num w:numId="11">
    <w:abstractNumId w:val="31"/>
  </w:num>
  <w:num w:numId="12">
    <w:abstractNumId w:val="20"/>
  </w:num>
  <w:num w:numId="13">
    <w:abstractNumId w:val="25"/>
  </w:num>
  <w:num w:numId="14">
    <w:abstractNumId w:val="44"/>
  </w:num>
  <w:num w:numId="15">
    <w:abstractNumId w:val="26"/>
  </w:num>
  <w:num w:numId="16">
    <w:abstractNumId w:val="22"/>
  </w:num>
  <w:num w:numId="17">
    <w:abstractNumId w:val="21"/>
  </w:num>
  <w:num w:numId="18">
    <w:abstractNumId w:val="12"/>
  </w:num>
  <w:num w:numId="19">
    <w:abstractNumId w:val="2"/>
  </w:num>
  <w:num w:numId="20">
    <w:abstractNumId w:val="8"/>
  </w:num>
  <w:num w:numId="21">
    <w:abstractNumId w:val="6"/>
  </w:num>
  <w:num w:numId="22">
    <w:abstractNumId w:val="41"/>
  </w:num>
  <w:num w:numId="23">
    <w:abstractNumId w:val="11"/>
  </w:num>
  <w:num w:numId="24">
    <w:abstractNumId w:val="28"/>
  </w:num>
  <w:num w:numId="25">
    <w:abstractNumId w:val="32"/>
  </w:num>
  <w:num w:numId="26">
    <w:abstractNumId w:val="37"/>
  </w:num>
  <w:num w:numId="27">
    <w:abstractNumId w:val="19"/>
  </w:num>
  <w:num w:numId="28">
    <w:abstractNumId w:val="17"/>
  </w:num>
  <w:num w:numId="29">
    <w:abstractNumId w:val="47"/>
  </w:num>
  <w:num w:numId="30">
    <w:abstractNumId w:val="33"/>
  </w:num>
  <w:num w:numId="31">
    <w:abstractNumId w:val="4"/>
  </w:num>
  <w:num w:numId="32">
    <w:abstractNumId w:val="5"/>
  </w:num>
  <w:num w:numId="33">
    <w:abstractNumId w:val="3"/>
  </w:num>
  <w:num w:numId="34">
    <w:abstractNumId w:val="27"/>
  </w:num>
  <w:num w:numId="35">
    <w:abstractNumId w:val="9"/>
  </w:num>
  <w:num w:numId="36">
    <w:abstractNumId w:val="45"/>
  </w:num>
  <w:num w:numId="37">
    <w:abstractNumId w:val="7"/>
  </w:num>
  <w:num w:numId="38">
    <w:abstractNumId w:val="1"/>
  </w:num>
  <w:num w:numId="39">
    <w:abstractNumId w:val="46"/>
  </w:num>
  <w:num w:numId="40">
    <w:abstractNumId w:val="24"/>
  </w:num>
  <w:num w:numId="41">
    <w:abstractNumId w:val="35"/>
  </w:num>
  <w:num w:numId="42">
    <w:abstractNumId w:val="23"/>
  </w:num>
  <w:num w:numId="43">
    <w:abstractNumId w:val="14"/>
  </w:num>
  <w:num w:numId="44">
    <w:abstractNumId w:val="38"/>
  </w:num>
  <w:num w:numId="45">
    <w:abstractNumId w:val="34"/>
  </w:num>
  <w:num w:numId="46">
    <w:abstractNumId w:val="15"/>
  </w:num>
  <w:num w:numId="47">
    <w:abstractNumId w:val="1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A7"/>
    <w:rsid w:val="000234CB"/>
    <w:rsid w:val="0004192A"/>
    <w:rsid w:val="00047FEB"/>
    <w:rsid w:val="0008250B"/>
    <w:rsid w:val="000F52CC"/>
    <w:rsid w:val="001174DE"/>
    <w:rsid w:val="001B2787"/>
    <w:rsid w:val="001C3CFD"/>
    <w:rsid w:val="00201C4E"/>
    <w:rsid w:val="00214734"/>
    <w:rsid w:val="00220744"/>
    <w:rsid w:val="00244AAC"/>
    <w:rsid w:val="00257756"/>
    <w:rsid w:val="00272C73"/>
    <w:rsid w:val="002B17F3"/>
    <w:rsid w:val="002F2B40"/>
    <w:rsid w:val="0030733D"/>
    <w:rsid w:val="003255A3"/>
    <w:rsid w:val="004278D8"/>
    <w:rsid w:val="004350F8"/>
    <w:rsid w:val="00482947"/>
    <w:rsid w:val="00526D5B"/>
    <w:rsid w:val="0053619E"/>
    <w:rsid w:val="005B6F2B"/>
    <w:rsid w:val="005D5802"/>
    <w:rsid w:val="005E11AE"/>
    <w:rsid w:val="00605F28"/>
    <w:rsid w:val="006423C2"/>
    <w:rsid w:val="00673B9C"/>
    <w:rsid w:val="006C6DFC"/>
    <w:rsid w:val="006D166C"/>
    <w:rsid w:val="006F34ED"/>
    <w:rsid w:val="00713DB8"/>
    <w:rsid w:val="0071717D"/>
    <w:rsid w:val="007A08E2"/>
    <w:rsid w:val="0083352E"/>
    <w:rsid w:val="008550A0"/>
    <w:rsid w:val="0086442A"/>
    <w:rsid w:val="008A424C"/>
    <w:rsid w:val="00982BF6"/>
    <w:rsid w:val="009D38AA"/>
    <w:rsid w:val="009E3FA7"/>
    <w:rsid w:val="009F0604"/>
    <w:rsid w:val="00A654BD"/>
    <w:rsid w:val="00B423E1"/>
    <w:rsid w:val="00BA1DAF"/>
    <w:rsid w:val="00C32F96"/>
    <w:rsid w:val="00C5732A"/>
    <w:rsid w:val="00CC2ADA"/>
    <w:rsid w:val="00D662B2"/>
    <w:rsid w:val="00D83972"/>
    <w:rsid w:val="00DF1C34"/>
    <w:rsid w:val="00E11A78"/>
    <w:rsid w:val="00E9636C"/>
    <w:rsid w:val="00F7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fr-BE"/>
    </w:rPr>
  </w:style>
  <w:style w:type="paragraph" w:styleId="1">
    <w:name w:val="heading 1"/>
    <w:basedOn w:val="a"/>
    <w:next w:val="a"/>
    <w:link w:val="1Char"/>
    <w:uiPriority w:val="9"/>
    <w:qFormat/>
    <w:rsid w:val="009E3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E3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E3F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E3F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E3F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E3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3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3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3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3FA7"/>
    <w:rPr>
      <w:rFonts w:asciiTheme="majorHAnsi" w:eastAsiaTheme="majorEastAsia" w:hAnsiTheme="majorHAnsi" w:cstheme="majorBidi"/>
      <w:color w:val="2F5496" w:themeColor="accent1" w:themeShade="BF"/>
      <w:sz w:val="40"/>
      <w:szCs w:val="40"/>
      <w:lang w:val="fr-BE"/>
    </w:rPr>
  </w:style>
  <w:style w:type="character" w:customStyle="1" w:styleId="2Char">
    <w:name w:val="Επικεφαλίδα 2 Char"/>
    <w:basedOn w:val="a0"/>
    <w:link w:val="2"/>
    <w:uiPriority w:val="9"/>
    <w:semiHidden/>
    <w:rsid w:val="009E3FA7"/>
    <w:rPr>
      <w:rFonts w:asciiTheme="majorHAnsi" w:eastAsiaTheme="majorEastAsia" w:hAnsiTheme="majorHAnsi" w:cstheme="majorBidi"/>
      <w:color w:val="2F5496" w:themeColor="accent1" w:themeShade="BF"/>
      <w:sz w:val="32"/>
      <w:szCs w:val="32"/>
      <w:lang w:val="fr-BE"/>
    </w:rPr>
  </w:style>
  <w:style w:type="character" w:customStyle="1" w:styleId="3Char">
    <w:name w:val="Επικεφαλίδα 3 Char"/>
    <w:basedOn w:val="a0"/>
    <w:link w:val="3"/>
    <w:uiPriority w:val="9"/>
    <w:semiHidden/>
    <w:rsid w:val="009E3FA7"/>
    <w:rPr>
      <w:rFonts w:eastAsiaTheme="majorEastAsia" w:cstheme="majorBidi"/>
      <w:color w:val="2F5496" w:themeColor="accent1" w:themeShade="BF"/>
      <w:sz w:val="28"/>
      <w:szCs w:val="28"/>
      <w:lang w:val="fr-BE"/>
    </w:rPr>
  </w:style>
  <w:style w:type="character" w:customStyle="1" w:styleId="4Char">
    <w:name w:val="Επικεφαλίδα 4 Char"/>
    <w:basedOn w:val="a0"/>
    <w:link w:val="4"/>
    <w:uiPriority w:val="9"/>
    <w:semiHidden/>
    <w:rsid w:val="009E3FA7"/>
    <w:rPr>
      <w:rFonts w:eastAsiaTheme="majorEastAsia" w:cstheme="majorBidi"/>
      <w:i/>
      <w:iCs/>
      <w:color w:val="2F5496" w:themeColor="accent1" w:themeShade="BF"/>
      <w:lang w:val="fr-BE"/>
    </w:rPr>
  </w:style>
  <w:style w:type="character" w:customStyle="1" w:styleId="5Char">
    <w:name w:val="Επικεφαλίδα 5 Char"/>
    <w:basedOn w:val="a0"/>
    <w:link w:val="5"/>
    <w:uiPriority w:val="9"/>
    <w:semiHidden/>
    <w:rsid w:val="009E3FA7"/>
    <w:rPr>
      <w:rFonts w:eastAsiaTheme="majorEastAsia" w:cstheme="majorBidi"/>
      <w:color w:val="2F5496" w:themeColor="accent1" w:themeShade="BF"/>
      <w:lang w:val="fr-BE"/>
    </w:rPr>
  </w:style>
  <w:style w:type="character" w:customStyle="1" w:styleId="6Char">
    <w:name w:val="Επικεφαλίδα 6 Char"/>
    <w:basedOn w:val="a0"/>
    <w:link w:val="6"/>
    <w:uiPriority w:val="9"/>
    <w:semiHidden/>
    <w:rsid w:val="009E3FA7"/>
    <w:rPr>
      <w:rFonts w:eastAsiaTheme="majorEastAsia" w:cstheme="majorBidi"/>
      <w:i/>
      <w:iCs/>
      <w:color w:val="595959" w:themeColor="text1" w:themeTint="A6"/>
      <w:lang w:val="fr-BE"/>
    </w:rPr>
  </w:style>
  <w:style w:type="character" w:customStyle="1" w:styleId="7Char">
    <w:name w:val="Επικεφαλίδα 7 Char"/>
    <w:basedOn w:val="a0"/>
    <w:link w:val="7"/>
    <w:uiPriority w:val="9"/>
    <w:semiHidden/>
    <w:rsid w:val="009E3FA7"/>
    <w:rPr>
      <w:rFonts w:eastAsiaTheme="majorEastAsia" w:cstheme="majorBidi"/>
      <w:color w:val="595959" w:themeColor="text1" w:themeTint="A6"/>
      <w:lang w:val="fr-BE"/>
    </w:rPr>
  </w:style>
  <w:style w:type="character" w:customStyle="1" w:styleId="8Char">
    <w:name w:val="Επικεφαλίδα 8 Char"/>
    <w:basedOn w:val="a0"/>
    <w:link w:val="8"/>
    <w:uiPriority w:val="9"/>
    <w:semiHidden/>
    <w:rsid w:val="009E3FA7"/>
    <w:rPr>
      <w:rFonts w:eastAsiaTheme="majorEastAsia" w:cstheme="majorBidi"/>
      <w:i/>
      <w:iCs/>
      <w:color w:val="272727" w:themeColor="text1" w:themeTint="D8"/>
      <w:lang w:val="fr-BE"/>
    </w:rPr>
  </w:style>
  <w:style w:type="character" w:customStyle="1" w:styleId="9Char">
    <w:name w:val="Επικεφαλίδα 9 Char"/>
    <w:basedOn w:val="a0"/>
    <w:link w:val="9"/>
    <w:uiPriority w:val="9"/>
    <w:semiHidden/>
    <w:rsid w:val="009E3FA7"/>
    <w:rPr>
      <w:rFonts w:eastAsiaTheme="majorEastAsia" w:cstheme="majorBidi"/>
      <w:color w:val="272727" w:themeColor="text1" w:themeTint="D8"/>
      <w:lang w:val="fr-BE"/>
    </w:rPr>
  </w:style>
  <w:style w:type="paragraph" w:styleId="a3">
    <w:name w:val="Title"/>
    <w:basedOn w:val="a"/>
    <w:next w:val="a"/>
    <w:link w:val="Char"/>
    <w:uiPriority w:val="10"/>
    <w:qFormat/>
    <w:rsid w:val="009E3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3FA7"/>
    <w:rPr>
      <w:rFonts w:asciiTheme="majorHAnsi" w:eastAsiaTheme="majorEastAsia" w:hAnsiTheme="majorHAnsi" w:cstheme="majorBidi"/>
      <w:spacing w:val="-10"/>
      <w:kern w:val="28"/>
      <w:sz w:val="56"/>
      <w:szCs w:val="56"/>
      <w:lang w:val="fr-BE"/>
    </w:rPr>
  </w:style>
  <w:style w:type="paragraph" w:styleId="a4">
    <w:name w:val="Subtitle"/>
    <w:basedOn w:val="a"/>
    <w:next w:val="a"/>
    <w:link w:val="Char0"/>
    <w:uiPriority w:val="11"/>
    <w:qFormat/>
    <w:rsid w:val="009E3FA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3FA7"/>
    <w:rPr>
      <w:rFonts w:eastAsiaTheme="majorEastAsia" w:cstheme="majorBidi"/>
      <w:color w:val="595959" w:themeColor="text1" w:themeTint="A6"/>
      <w:spacing w:val="15"/>
      <w:sz w:val="28"/>
      <w:szCs w:val="28"/>
      <w:lang w:val="fr-BE"/>
    </w:rPr>
  </w:style>
  <w:style w:type="paragraph" w:styleId="a5">
    <w:name w:val="Quote"/>
    <w:basedOn w:val="a"/>
    <w:next w:val="a"/>
    <w:link w:val="Char1"/>
    <w:uiPriority w:val="29"/>
    <w:qFormat/>
    <w:rsid w:val="009E3FA7"/>
    <w:pPr>
      <w:spacing w:before="160"/>
      <w:jc w:val="center"/>
    </w:pPr>
    <w:rPr>
      <w:i/>
      <w:iCs/>
      <w:color w:val="404040" w:themeColor="text1" w:themeTint="BF"/>
    </w:rPr>
  </w:style>
  <w:style w:type="character" w:customStyle="1" w:styleId="Char1">
    <w:name w:val="Απόσπασμα Char"/>
    <w:basedOn w:val="a0"/>
    <w:link w:val="a5"/>
    <w:uiPriority w:val="29"/>
    <w:rsid w:val="009E3FA7"/>
    <w:rPr>
      <w:i/>
      <w:iCs/>
      <w:color w:val="404040" w:themeColor="text1" w:themeTint="BF"/>
      <w:lang w:val="fr-BE"/>
    </w:rPr>
  </w:style>
  <w:style w:type="paragraph" w:styleId="a6">
    <w:name w:val="List Paragraph"/>
    <w:aliases w:val="Bullet21,Bullet22,Bullet23,Bullet211,Bullet24,Bullet25,Bullet26,Bullet27,bl11,Bullet212,Bullet28,bl12,Bullet213,Bullet29,bl13,Bullet214,Bullet210,Bullet215,Γράφημα,Bullet List,FooterText,numbered,List Paragraph1,Paragraphe de liste1,列出"/>
    <w:basedOn w:val="a"/>
    <w:link w:val="Char2"/>
    <w:uiPriority w:val="1"/>
    <w:qFormat/>
    <w:rsid w:val="009E3FA7"/>
    <w:pPr>
      <w:ind w:left="720"/>
      <w:contextualSpacing/>
    </w:pPr>
  </w:style>
  <w:style w:type="character" w:styleId="a7">
    <w:name w:val="Intense Emphasis"/>
    <w:basedOn w:val="a0"/>
    <w:uiPriority w:val="21"/>
    <w:qFormat/>
    <w:rsid w:val="009E3FA7"/>
    <w:rPr>
      <w:i/>
      <w:iCs/>
      <w:color w:val="2F5496" w:themeColor="accent1" w:themeShade="BF"/>
    </w:rPr>
  </w:style>
  <w:style w:type="paragraph" w:styleId="a8">
    <w:name w:val="Intense Quote"/>
    <w:basedOn w:val="a"/>
    <w:next w:val="a"/>
    <w:link w:val="Char3"/>
    <w:uiPriority w:val="30"/>
    <w:qFormat/>
    <w:rsid w:val="009E3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9E3FA7"/>
    <w:rPr>
      <w:i/>
      <w:iCs/>
      <w:color w:val="2F5496" w:themeColor="accent1" w:themeShade="BF"/>
      <w:lang w:val="fr-BE"/>
    </w:rPr>
  </w:style>
  <w:style w:type="character" w:styleId="a9">
    <w:name w:val="Intense Reference"/>
    <w:basedOn w:val="a0"/>
    <w:uiPriority w:val="32"/>
    <w:qFormat/>
    <w:rsid w:val="009E3FA7"/>
    <w:rPr>
      <w:b/>
      <w:bCs/>
      <w:smallCaps/>
      <w:color w:val="2F5496" w:themeColor="accent1" w:themeShade="BF"/>
      <w:spacing w:val="5"/>
    </w:rPr>
  </w:style>
  <w:style w:type="paragraph" w:styleId="Web">
    <w:name w:val="Normal (Web)"/>
    <w:basedOn w:val="a"/>
    <w:uiPriority w:val="99"/>
    <w:unhideWhenUsed/>
    <w:qFormat/>
    <w:rsid w:val="00855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a">
    <w:name w:val="Strong"/>
    <w:basedOn w:val="a0"/>
    <w:uiPriority w:val="22"/>
    <w:qFormat/>
    <w:rsid w:val="00C32F96"/>
    <w:rPr>
      <w:b/>
      <w:bCs/>
    </w:rPr>
  </w:style>
  <w:style w:type="character" w:customStyle="1" w:styleId="Char2">
    <w:name w:val="Παράγραφος λίστας Char"/>
    <w:aliases w:val="Bullet21 Char,Bullet22 Char,Bullet23 Char,Bullet211 Char,Bullet24 Char,Bullet25 Char,Bullet26 Char,Bullet27 Char,bl11 Char,Bullet212 Char,Bullet28 Char,bl12 Char,Bullet213 Char,Bullet29 Char,bl13 Char,Bullet214 Char,Bullet210 Char"/>
    <w:basedOn w:val="a0"/>
    <w:link w:val="a6"/>
    <w:uiPriority w:val="34"/>
    <w:locked/>
    <w:rsid w:val="009F0604"/>
    <w:rPr>
      <w:lang w:val="fr-BE"/>
    </w:rPr>
  </w:style>
  <w:style w:type="paragraph" w:styleId="ab">
    <w:name w:val="Balloon Text"/>
    <w:basedOn w:val="a"/>
    <w:link w:val="Char4"/>
    <w:uiPriority w:val="99"/>
    <w:semiHidden/>
    <w:unhideWhenUsed/>
    <w:rsid w:val="001174DE"/>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1174DE"/>
    <w:rPr>
      <w:rFonts w:ascii="Segoe UI" w:hAnsi="Segoe UI" w:cs="Segoe UI"/>
      <w:sz w:val="18"/>
      <w:szCs w:val="18"/>
      <w:lang w:val="fr-BE"/>
    </w:rPr>
  </w:style>
  <w:style w:type="paragraph" w:styleId="ac">
    <w:name w:val="Body Text"/>
    <w:basedOn w:val="a"/>
    <w:link w:val="Char5"/>
    <w:uiPriority w:val="1"/>
    <w:qFormat/>
    <w:rsid w:val="00673B9C"/>
    <w:pPr>
      <w:widowControl w:val="0"/>
      <w:autoSpaceDE w:val="0"/>
      <w:autoSpaceDN w:val="0"/>
      <w:spacing w:after="0" w:line="240" w:lineRule="auto"/>
      <w:ind w:left="818" w:hanging="128"/>
    </w:pPr>
    <w:rPr>
      <w:rFonts w:ascii="Tahoma" w:eastAsia="Tahoma" w:hAnsi="Tahoma" w:cs="Tahoma"/>
      <w:kern w:val="0"/>
      <w:sz w:val="28"/>
      <w:szCs w:val="28"/>
      <w:lang w:val="el-GR"/>
      <w14:ligatures w14:val="none"/>
    </w:rPr>
  </w:style>
  <w:style w:type="character" w:customStyle="1" w:styleId="Char5">
    <w:name w:val="Σώμα κειμένου Char"/>
    <w:basedOn w:val="a0"/>
    <w:link w:val="ac"/>
    <w:uiPriority w:val="1"/>
    <w:rsid w:val="00673B9C"/>
    <w:rPr>
      <w:rFonts w:ascii="Tahoma" w:eastAsia="Tahoma" w:hAnsi="Tahoma" w:cs="Tahoma"/>
      <w:kern w:val="0"/>
      <w:sz w:val="28"/>
      <w:szCs w:val="28"/>
      <w:lang w:val="el-GR"/>
      <w14:ligatures w14:val="none"/>
    </w:rPr>
  </w:style>
  <w:style w:type="paragraph" w:styleId="ad">
    <w:name w:val="header"/>
    <w:basedOn w:val="a"/>
    <w:link w:val="Char6"/>
    <w:uiPriority w:val="99"/>
    <w:unhideWhenUsed/>
    <w:rsid w:val="00CC2ADA"/>
    <w:pPr>
      <w:tabs>
        <w:tab w:val="center" w:pos="4680"/>
        <w:tab w:val="right" w:pos="9360"/>
      </w:tabs>
      <w:spacing w:after="0" w:line="240" w:lineRule="auto"/>
    </w:pPr>
  </w:style>
  <w:style w:type="character" w:customStyle="1" w:styleId="Char6">
    <w:name w:val="Κεφαλίδα Char"/>
    <w:basedOn w:val="a0"/>
    <w:link w:val="ad"/>
    <w:uiPriority w:val="99"/>
    <w:rsid w:val="00CC2ADA"/>
    <w:rPr>
      <w:lang w:val="fr-BE"/>
    </w:rPr>
  </w:style>
  <w:style w:type="paragraph" w:styleId="ae">
    <w:name w:val="footer"/>
    <w:basedOn w:val="a"/>
    <w:link w:val="Char7"/>
    <w:uiPriority w:val="99"/>
    <w:unhideWhenUsed/>
    <w:rsid w:val="00CC2ADA"/>
    <w:pPr>
      <w:tabs>
        <w:tab w:val="center" w:pos="4680"/>
        <w:tab w:val="right" w:pos="9360"/>
      </w:tabs>
      <w:spacing w:after="0" w:line="240" w:lineRule="auto"/>
    </w:pPr>
  </w:style>
  <w:style w:type="character" w:customStyle="1" w:styleId="Char7">
    <w:name w:val="Υποσέλιδο Char"/>
    <w:basedOn w:val="a0"/>
    <w:link w:val="ae"/>
    <w:uiPriority w:val="99"/>
    <w:rsid w:val="00CC2ADA"/>
    <w:rP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fr-BE"/>
    </w:rPr>
  </w:style>
  <w:style w:type="paragraph" w:styleId="1">
    <w:name w:val="heading 1"/>
    <w:basedOn w:val="a"/>
    <w:next w:val="a"/>
    <w:link w:val="1Char"/>
    <w:uiPriority w:val="9"/>
    <w:qFormat/>
    <w:rsid w:val="009E3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E3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E3F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E3F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E3F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E3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3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3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3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3FA7"/>
    <w:rPr>
      <w:rFonts w:asciiTheme="majorHAnsi" w:eastAsiaTheme="majorEastAsia" w:hAnsiTheme="majorHAnsi" w:cstheme="majorBidi"/>
      <w:color w:val="2F5496" w:themeColor="accent1" w:themeShade="BF"/>
      <w:sz w:val="40"/>
      <w:szCs w:val="40"/>
      <w:lang w:val="fr-BE"/>
    </w:rPr>
  </w:style>
  <w:style w:type="character" w:customStyle="1" w:styleId="2Char">
    <w:name w:val="Επικεφαλίδα 2 Char"/>
    <w:basedOn w:val="a0"/>
    <w:link w:val="2"/>
    <w:uiPriority w:val="9"/>
    <w:semiHidden/>
    <w:rsid w:val="009E3FA7"/>
    <w:rPr>
      <w:rFonts w:asciiTheme="majorHAnsi" w:eastAsiaTheme="majorEastAsia" w:hAnsiTheme="majorHAnsi" w:cstheme="majorBidi"/>
      <w:color w:val="2F5496" w:themeColor="accent1" w:themeShade="BF"/>
      <w:sz w:val="32"/>
      <w:szCs w:val="32"/>
      <w:lang w:val="fr-BE"/>
    </w:rPr>
  </w:style>
  <w:style w:type="character" w:customStyle="1" w:styleId="3Char">
    <w:name w:val="Επικεφαλίδα 3 Char"/>
    <w:basedOn w:val="a0"/>
    <w:link w:val="3"/>
    <w:uiPriority w:val="9"/>
    <w:semiHidden/>
    <w:rsid w:val="009E3FA7"/>
    <w:rPr>
      <w:rFonts w:eastAsiaTheme="majorEastAsia" w:cstheme="majorBidi"/>
      <w:color w:val="2F5496" w:themeColor="accent1" w:themeShade="BF"/>
      <w:sz w:val="28"/>
      <w:szCs w:val="28"/>
      <w:lang w:val="fr-BE"/>
    </w:rPr>
  </w:style>
  <w:style w:type="character" w:customStyle="1" w:styleId="4Char">
    <w:name w:val="Επικεφαλίδα 4 Char"/>
    <w:basedOn w:val="a0"/>
    <w:link w:val="4"/>
    <w:uiPriority w:val="9"/>
    <w:semiHidden/>
    <w:rsid w:val="009E3FA7"/>
    <w:rPr>
      <w:rFonts w:eastAsiaTheme="majorEastAsia" w:cstheme="majorBidi"/>
      <w:i/>
      <w:iCs/>
      <w:color w:val="2F5496" w:themeColor="accent1" w:themeShade="BF"/>
      <w:lang w:val="fr-BE"/>
    </w:rPr>
  </w:style>
  <w:style w:type="character" w:customStyle="1" w:styleId="5Char">
    <w:name w:val="Επικεφαλίδα 5 Char"/>
    <w:basedOn w:val="a0"/>
    <w:link w:val="5"/>
    <w:uiPriority w:val="9"/>
    <w:semiHidden/>
    <w:rsid w:val="009E3FA7"/>
    <w:rPr>
      <w:rFonts w:eastAsiaTheme="majorEastAsia" w:cstheme="majorBidi"/>
      <w:color w:val="2F5496" w:themeColor="accent1" w:themeShade="BF"/>
      <w:lang w:val="fr-BE"/>
    </w:rPr>
  </w:style>
  <w:style w:type="character" w:customStyle="1" w:styleId="6Char">
    <w:name w:val="Επικεφαλίδα 6 Char"/>
    <w:basedOn w:val="a0"/>
    <w:link w:val="6"/>
    <w:uiPriority w:val="9"/>
    <w:semiHidden/>
    <w:rsid w:val="009E3FA7"/>
    <w:rPr>
      <w:rFonts w:eastAsiaTheme="majorEastAsia" w:cstheme="majorBidi"/>
      <w:i/>
      <w:iCs/>
      <w:color w:val="595959" w:themeColor="text1" w:themeTint="A6"/>
      <w:lang w:val="fr-BE"/>
    </w:rPr>
  </w:style>
  <w:style w:type="character" w:customStyle="1" w:styleId="7Char">
    <w:name w:val="Επικεφαλίδα 7 Char"/>
    <w:basedOn w:val="a0"/>
    <w:link w:val="7"/>
    <w:uiPriority w:val="9"/>
    <w:semiHidden/>
    <w:rsid w:val="009E3FA7"/>
    <w:rPr>
      <w:rFonts w:eastAsiaTheme="majorEastAsia" w:cstheme="majorBidi"/>
      <w:color w:val="595959" w:themeColor="text1" w:themeTint="A6"/>
      <w:lang w:val="fr-BE"/>
    </w:rPr>
  </w:style>
  <w:style w:type="character" w:customStyle="1" w:styleId="8Char">
    <w:name w:val="Επικεφαλίδα 8 Char"/>
    <w:basedOn w:val="a0"/>
    <w:link w:val="8"/>
    <w:uiPriority w:val="9"/>
    <w:semiHidden/>
    <w:rsid w:val="009E3FA7"/>
    <w:rPr>
      <w:rFonts w:eastAsiaTheme="majorEastAsia" w:cstheme="majorBidi"/>
      <w:i/>
      <w:iCs/>
      <w:color w:val="272727" w:themeColor="text1" w:themeTint="D8"/>
      <w:lang w:val="fr-BE"/>
    </w:rPr>
  </w:style>
  <w:style w:type="character" w:customStyle="1" w:styleId="9Char">
    <w:name w:val="Επικεφαλίδα 9 Char"/>
    <w:basedOn w:val="a0"/>
    <w:link w:val="9"/>
    <w:uiPriority w:val="9"/>
    <w:semiHidden/>
    <w:rsid w:val="009E3FA7"/>
    <w:rPr>
      <w:rFonts w:eastAsiaTheme="majorEastAsia" w:cstheme="majorBidi"/>
      <w:color w:val="272727" w:themeColor="text1" w:themeTint="D8"/>
      <w:lang w:val="fr-BE"/>
    </w:rPr>
  </w:style>
  <w:style w:type="paragraph" w:styleId="a3">
    <w:name w:val="Title"/>
    <w:basedOn w:val="a"/>
    <w:next w:val="a"/>
    <w:link w:val="Char"/>
    <w:uiPriority w:val="10"/>
    <w:qFormat/>
    <w:rsid w:val="009E3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3FA7"/>
    <w:rPr>
      <w:rFonts w:asciiTheme="majorHAnsi" w:eastAsiaTheme="majorEastAsia" w:hAnsiTheme="majorHAnsi" w:cstheme="majorBidi"/>
      <w:spacing w:val="-10"/>
      <w:kern w:val="28"/>
      <w:sz w:val="56"/>
      <w:szCs w:val="56"/>
      <w:lang w:val="fr-BE"/>
    </w:rPr>
  </w:style>
  <w:style w:type="paragraph" w:styleId="a4">
    <w:name w:val="Subtitle"/>
    <w:basedOn w:val="a"/>
    <w:next w:val="a"/>
    <w:link w:val="Char0"/>
    <w:uiPriority w:val="11"/>
    <w:qFormat/>
    <w:rsid w:val="009E3FA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3FA7"/>
    <w:rPr>
      <w:rFonts w:eastAsiaTheme="majorEastAsia" w:cstheme="majorBidi"/>
      <w:color w:val="595959" w:themeColor="text1" w:themeTint="A6"/>
      <w:spacing w:val="15"/>
      <w:sz w:val="28"/>
      <w:szCs w:val="28"/>
      <w:lang w:val="fr-BE"/>
    </w:rPr>
  </w:style>
  <w:style w:type="paragraph" w:styleId="a5">
    <w:name w:val="Quote"/>
    <w:basedOn w:val="a"/>
    <w:next w:val="a"/>
    <w:link w:val="Char1"/>
    <w:uiPriority w:val="29"/>
    <w:qFormat/>
    <w:rsid w:val="009E3FA7"/>
    <w:pPr>
      <w:spacing w:before="160"/>
      <w:jc w:val="center"/>
    </w:pPr>
    <w:rPr>
      <w:i/>
      <w:iCs/>
      <w:color w:val="404040" w:themeColor="text1" w:themeTint="BF"/>
    </w:rPr>
  </w:style>
  <w:style w:type="character" w:customStyle="1" w:styleId="Char1">
    <w:name w:val="Απόσπασμα Char"/>
    <w:basedOn w:val="a0"/>
    <w:link w:val="a5"/>
    <w:uiPriority w:val="29"/>
    <w:rsid w:val="009E3FA7"/>
    <w:rPr>
      <w:i/>
      <w:iCs/>
      <w:color w:val="404040" w:themeColor="text1" w:themeTint="BF"/>
      <w:lang w:val="fr-BE"/>
    </w:rPr>
  </w:style>
  <w:style w:type="paragraph" w:styleId="a6">
    <w:name w:val="List Paragraph"/>
    <w:aliases w:val="Bullet21,Bullet22,Bullet23,Bullet211,Bullet24,Bullet25,Bullet26,Bullet27,bl11,Bullet212,Bullet28,bl12,Bullet213,Bullet29,bl13,Bullet214,Bullet210,Bullet215,Γράφημα,Bullet List,FooterText,numbered,List Paragraph1,Paragraphe de liste1,列出"/>
    <w:basedOn w:val="a"/>
    <w:link w:val="Char2"/>
    <w:uiPriority w:val="1"/>
    <w:qFormat/>
    <w:rsid w:val="009E3FA7"/>
    <w:pPr>
      <w:ind w:left="720"/>
      <w:contextualSpacing/>
    </w:pPr>
  </w:style>
  <w:style w:type="character" w:styleId="a7">
    <w:name w:val="Intense Emphasis"/>
    <w:basedOn w:val="a0"/>
    <w:uiPriority w:val="21"/>
    <w:qFormat/>
    <w:rsid w:val="009E3FA7"/>
    <w:rPr>
      <w:i/>
      <w:iCs/>
      <w:color w:val="2F5496" w:themeColor="accent1" w:themeShade="BF"/>
    </w:rPr>
  </w:style>
  <w:style w:type="paragraph" w:styleId="a8">
    <w:name w:val="Intense Quote"/>
    <w:basedOn w:val="a"/>
    <w:next w:val="a"/>
    <w:link w:val="Char3"/>
    <w:uiPriority w:val="30"/>
    <w:qFormat/>
    <w:rsid w:val="009E3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9E3FA7"/>
    <w:rPr>
      <w:i/>
      <w:iCs/>
      <w:color w:val="2F5496" w:themeColor="accent1" w:themeShade="BF"/>
      <w:lang w:val="fr-BE"/>
    </w:rPr>
  </w:style>
  <w:style w:type="character" w:styleId="a9">
    <w:name w:val="Intense Reference"/>
    <w:basedOn w:val="a0"/>
    <w:uiPriority w:val="32"/>
    <w:qFormat/>
    <w:rsid w:val="009E3FA7"/>
    <w:rPr>
      <w:b/>
      <w:bCs/>
      <w:smallCaps/>
      <w:color w:val="2F5496" w:themeColor="accent1" w:themeShade="BF"/>
      <w:spacing w:val="5"/>
    </w:rPr>
  </w:style>
  <w:style w:type="paragraph" w:styleId="Web">
    <w:name w:val="Normal (Web)"/>
    <w:basedOn w:val="a"/>
    <w:uiPriority w:val="99"/>
    <w:unhideWhenUsed/>
    <w:qFormat/>
    <w:rsid w:val="00855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a">
    <w:name w:val="Strong"/>
    <w:basedOn w:val="a0"/>
    <w:uiPriority w:val="22"/>
    <w:qFormat/>
    <w:rsid w:val="00C32F96"/>
    <w:rPr>
      <w:b/>
      <w:bCs/>
    </w:rPr>
  </w:style>
  <w:style w:type="character" w:customStyle="1" w:styleId="Char2">
    <w:name w:val="Παράγραφος λίστας Char"/>
    <w:aliases w:val="Bullet21 Char,Bullet22 Char,Bullet23 Char,Bullet211 Char,Bullet24 Char,Bullet25 Char,Bullet26 Char,Bullet27 Char,bl11 Char,Bullet212 Char,Bullet28 Char,bl12 Char,Bullet213 Char,Bullet29 Char,bl13 Char,Bullet214 Char,Bullet210 Char"/>
    <w:basedOn w:val="a0"/>
    <w:link w:val="a6"/>
    <w:uiPriority w:val="34"/>
    <w:locked/>
    <w:rsid w:val="009F0604"/>
    <w:rPr>
      <w:lang w:val="fr-BE"/>
    </w:rPr>
  </w:style>
  <w:style w:type="paragraph" w:styleId="ab">
    <w:name w:val="Balloon Text"/>
    <w:basedOn w:val="a"/>
    <w:link w:val="Char4"/>
    <w:uiPriority w:val="99"/>
    <w:semiHidden/>
    <w:unhideWhenUsed/>
    <w:rsid w:val="001174DE"/>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1174DE"/>
    <w:rPr>
      <w:rFonts w:ascii="Segoe UI" w:hAnsi="Segoe UI" w:cs="Segoe UI"/>
      <w:sz w:val="18"/>
      <w:szCs w:val="18"/>
      <w:lang w:val="fr-BE"/>
    </w:rPr>
  </w:style>
  <w:style w:type="paragraph" w:styleId="ac">
    <w:name w:val="Body Text"/>
    <w:basedOn w:val="a"/>
    <w:link w:val="Char5"/>
    <w:uiPriority w:val="1"/>
    <w:qFormat/>
    <w:rsid w:val="00673B9C"/>
    <w:pPr>
      <w:widowControl w:val="0"/>
      <w:autoSpaceDE w:val="0"/>
      <w:autoSpaceDN w:val="0"/>
      <w:spacing w:after="0" w:line="240" w:lineRule="auto"/>
      <w:ind w:left="818" w:hanging="128"/>
    </w:pPr>
    <w:rPr>
      <w:rFonts w:ascii="Tahoma" w:eastAsia="Tahoma" w:hAnsi="Tahoma" w:cs="Tahoma"/>
      <w:kern w:val="0"/>
      <w:sz w:val="28"/>
      <w:szCs w:val="28"/>
      <w:lang w:val="el-GR"/>
      <w14:ligatures w14:val="none"/>
    </w:rPr>
  </w:style>
  <w:style w:type="character" w:customStyle="1" w:styleId="Char5">
    <w:name w:val="Σώμα κειμένου Char"/>
    <w:basedOn w:val="a0"/>
    <w:link w:val="ac"/>
    <w:uiPriority w:val="1"/>
    <w:rsid w:val="00673B9C"/>
    <w:rPr>
      <w:rFonts w:ascii="Tahoma" w:eastAsia="Tahoma" w:hAnsi="Tahoma" w:cs="Tahoma"/>
      <w:kern w:val="0"/>
      <w:sz w:val="28"/>
      <w:szCs w:val="28"/>
      <w:lang w:val="el-GR"/>
      <w14:ligatures w14:val="none"/>
    </w:rPr>
  </w:style>
  <w:style w:type="paragraph" w:styleId="ad">
    <w:name w:val="header"/>
    <w:basedOn w:val="a"/>
    <w:link w:val="Char6"/>
    <w:uiPriority w:val="99"/>
    <w:unhideWhenUsed/>
    <w:rsid w:val="00CC2ADA"/>
    <w:pPr>
      <w:tabs>
        <w:tab w:val="center" w:pos="4680"/>
        <w:tab w:val="right" w:pos="9360"/>
      </w:tabs>
      <w:spacing w:after="0" w:line="240" w:lineRule="auto"/>
    </w:pPr>
  </w:style>
  <w:style w:type="character" w:customStyle="1" w:styleId="Char6">
    <w:name w:val="Κεφαλίδα Char"/>
    <w:basedOn w:val="a0"/>
    <w:link w:val="ad"/>
    <w:uiPriority w:val="99"/>
    <w:rsid w:val="00CC2ADA"/>
    <w:rPr>
      <w:lang w:val="fr-BE"/>
    </w:rPr>
  </w:style>
  <w:style w:type="paragraph" w:styleId="ae">
    <w:name w:val="footer"/>
    <w:basedOn w:val="a"/>
    <w:link w:val="Char7"/>
    <w:uiPriority w:val="99"/>
    <w:unhideWhenUsed/>
    <w:rsid w:val="00CC2ADA"/>
    <w:pPr>
      <w:tabs>
        <w:tab w:val="center" w:pos="4680"/>
        <w:tab w:val="right" w:pos="9360"/>
      </w:tabs>
      <w:spacing w:after="0" w:line="240" w:lineRule="auto"/>
    </w:pPr>
  </w:style>
  <w:style w:type="character" w:customStyle="1" w:styleId="Char7">
    <w:name w:val="Υποσέλιδο Char"/>
    <w:basedOn w:val="a0"/>
    <w:link w:val="ae"/>
    <w:uiPriority w:val="99"/>
    <w:rsid w:val="00CC2ADA"/>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9892">
      <w:bodyDiv w:val="1"/>
      <w:marLeft w:val="0"/>
      <w:marRight w:val="0"/>
      <w:marTop w:val="0"/>
      <w:marBottom w:val="0"/>
      <w:divBdr>
        <w:top w:val="none" w:sz="0" w:space="0" w:color="auto"/>
        <w:left w:val="none" w:sz="0" w:space="0" w:color="auto"/>
        <w:bottom w:val="none" w:sz="0" w:space="0" w:color="auto"/>
        <w:right w:val="none" w:sz="0" w:space="0" w:color="auto"/>
      </w:divBdr>
    </w:div>
    <w:div w:id="574825219">
      <w:bodyDiv w:val="1"/>
      <w:marLeft w:val="0"/>
      <w:marRight w:val="0"/>
      <w:marTop w:val="0"/>
      <w:marBottom w:val="0"/>
      <w:divBdr>
        <w:top w:val="none" w:sz="0" w:space="0" w:color="auto"/>
        <w:left w:val="none" w:sz="0" w:space="0" w:color="auto"/>
        <w:bottom w:val="none" w:sz="0" w:space="0" w:color="auto"/>
        <w:right w:val="none" w:sz="0" w:space="0" w:color="auto"/>
      </w:divBdr>
    </w:div>
    <w:div w:id="619343190">
      <w:bodyDiv w:val="1"/>
      <w:marLeft w:val="0"/>
      <w:marRight w:val="0"/>
      <w:marTop w:val="0"/>
      <w:marBottom w:val="0"/>
      <w:divBdr>
        <w:top w:val="none" w:sz="0" w:space="0" w:color="auto"/>
        <w:left w:val="none" w:sz="0" w:space="0" w:color="auto"/>
        <w:bottom w:val="none" w:sz="0" w:space="0" w:color="auto"/>
        <w:right w:val="none" w:sz="0" w:space="0" w:color="auto"/>
      </w:divBdr>
    </w:div>
    <w:div w:id="860515963">
      <w:bodyDiv w:val="1"/>
      <w:marLeft w:val="0"/>
      <w:marRight w:val="0"/>
      <w:marTop w:val="0"/>
      <w:marBottom w:val="0"/>
      <w:divBdr>
        <w:top w:val="none" w:sz="0" w:space="0" w:color="auto"/>
        <w:left w:val="none" w:sz="0" w:space="0" w:color="auto"/>
        <w:bottom w:val="none" w:sz="0" w:space="0" w:color="auto"/>
        <w:right w:val="none" w:sz="0" w:space="0" w:color="auto"/>
      </w:divBdr>
    </w:div>
    <w:div w:id="864446841">
      <w:bodyDiv w:val="1"/>
      <w:marLeft w:val="0"/>
      <w:marRight w:val="0"/>
      <w:marTop w:val="0"/>
      <w:marBottom w:val="0"/>
      <w:divBdr>
        <w:top w:val="none" w:sz="0" w:space="0" w:color="auto"/>
        <w:left w:val="none" w:sz="0" w:space="0" w:color="auto"/>
        <w:bottom w:val="none" w:sz="0" w:space="0" w:color="auto"/>
        <w:right w:val="none" w:sz="0" w:space="0" w:color="auto"/>
      </w:divBdr>
    </w:div>
    <w:div w:id="1294749912">
      <w:bodyDiv w:val="1"/>
      <w:marLeft w:val="0"/>
      <w:marRight w:val="0"/>
      <w:marTop w:val="0"/>
      <w:marBottom w:val="0"/>
      <w:divBdr>
        <w:top w:val="none" w:sz="0" w:space="0" w:color="auto"/>
        <w:left w:val="none" w:sz="0" w:space="0" w:color="auto"/>
        <w:bottom w:val="none" w:sz="0" w:space="0" w:color="auto"/>
        <w:right w:val="none" w:sz="0" w:space="0" w:color="auto"/>
      </w:divBdr>
    </w:div>
    <w:div w:id="13796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89BD-1F29-414E-A0E4-AED5252C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1843</Words>
  <Characters>9954</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MAKRI ELENI</dc:creator>
  <cp:lastModifiedBy>7os-el</cp:lastModifiedBy>
  <cp:revision>2</cp:revision>
  <cp:lastPrinted>2025-07-23T12:26:00Z</cp:lastPrinted>
  <dcterms:created xsi:type="dcterms:W3CDTF">2025-07-24T06:51:00Z</dcterms:created>
  <dcterms:modified xsi:type="dcterms:W3CDTF">2025-07-24T06:51:00Z</dcterms:modified>
</cp:coreProperties>
</file>